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F441" w14:textId="413BDC62" w:rsidR="001B5BAD" w:rsidRDefault="00B85C1F" w:rsidP="00D035B6">
      <w:pPr>
        <w:rPr>
          <w:b/>
        </w:rPr>
      </w:pPr>
      <w:r>
        <w:rPr>
          <w:b/>
        </w:rPr>
        <w:t xml:space="preserve">             </w:t>
      </w:r>
      <w:bookmarkStart w:id="0" w:name="_GoBack"/>
      <w:bookmarkEnd w:id="0"/>
      <w:r w:rsidR="00D035B6">
        <w:rPr>
          <w:b/>
        </w:rPr>
        <w:tab/>
      </w:r>
      <w:r w:rsidR="00D035B6">
        <w:rPr>
          <w:b/>
        </w:rPr>
        <w:tab/>
      </w:r>
      <w:r w:rsidR="00D035B6">
        <w:rPr>
          <w:b/>
        </w:rPr>
        <w:tab/>
        <w:t xml:space="preserve">        </w:t>
      </w:r>
      <w:r w:rsidR="001412E6">
        <w:rPr>
          <w:b/>
        </w:rPr>
        <w:t>FCS 390/590:  Adult Education</w:t>
      </w:r>
    </w:p>
    <w:p w14:paraId="20382EA4" w14:textId="2C3ED835" w:rsidR="00367B3B" w:rsidRDefault="001B5BAD" w:rsidP="00D035B6">
      <w:pPr>
        <w:jc w:val="center"/>
        <w:rPr>
          <w:b/>
        </w:rPr>
      </w:pPr>
      <w:r>
        <w:rPr>
          <w:b/>
        </w:rPr>
        <w:t>University of Wisconsin-Stevens Point</w:t>
      </w:r>
    </w:p>
    <w:p w14:paraId="6A897D4F" w14:textId="353BFB1D" w:rsidR="005D6A31" w:rsidRPr="00D035B6" w:rsidRDefault="00D035B6" w:rsidP="00D035B6">
      <w:pPr>
        <w:jc w:val="center"/>
        <w:rPr>
          <w:i/>
        </w:rPr>
      </w:pPr>
      <w:r w:rsidRPr="00D035B6">
        <w:rPr>
          <w:i/>
        </w:rPr>
        <w:t>Tentative Course Syllabus</w:t>
      </w:r>
      <w:r w:rsidR="005D6A31" w:rsidRPr="00D035B6">
        <w:rPr>
          <w:i/>
        </w:rPr>
        <w:t xml:space="preserve">.  I reserve the right to make </w:t>
      </w:r>
      <w:r w:rsidRPr="00D035B6">
        <w:rPr>
          <w:i/>
        </w:rPr>
        <w:t>necessary c</w:t>
      </w:r>
      <w:r w:rsidR="005D6A31" w:rsidRPr="00D035B6">
        <w:rPr>
          <w:i/>
        </w:rPr>
        <w:t xml:space="preserve">hanges </w:t>
      </w:r>
      <w:r w:rsidRPr="00D035B6">
        <w:rPr>
          <w:i/>
        </w:rPr>
        <w:t>through term.</w:t>
      </w:r>
    </w:p>
    <w:p w14:paraId="529304B9" w14:textId="77777777" w:rsidR="005D6A31" w:rsidRDefault="005D6A31" w:rsidP="005D6A31">
      <w:pPr>
        <w:ind w:left="1440" w:firstLine="720"/>
        <w:jc w:val="center"/>
        <w:rPr>
          <w:b/>
        </w:rPr>
      </w:pPr>
    </w:p>
    <w:p w14:paraId="266218EE" w14:textId="4B2DDFAF"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sidR="005D6A31">
        <w:rPr>
          <w:lang w:val="de-DE"/>
        </w:rPr>
        <w:t>Sterling Wall, Ph.D., CFLE</w:t>
      </w:r>
    </w:p>
    <w:p w14:paraId="1C6323A7" w14:textId="17B0D436" w:rsidR="00367B3B" w:rsidRDefault="00367B3B" w:rsidP="00367B3B">
      <w:r w:rsidRPr="00A66D9C">
        <w:rPr>
          <w:lang w:val="de-DE"/>
        </w:rPr>
        <w:tab/>
      </w:r>
      <w:r w:rsidRPr="00A66D9C">
        <w:rPr>
          <w:lang w:val="de-DE"/>
        </w:rPr>
        <w:tab/>
      </w:r>
      <w:r w:rsidRPr="00A66D9C">
        <w:rPr>
          <w:lang w:val="de-DE"/>
        </w:rPr>
        <w:tab/>
      </w:r>
      <w:r w:rsidR="005D6A31">
        <w:t xml:space="preserve">Child </w:t>
      </w:r>
      <w:r w:rsidR="006F1436">
        <w:t>Life</w:t>
      </w:r>
      <w:r w:rsidR="005D6A31">
        <w:t xml:space="preserve"> &amp; Family Studies</w:t>
      </w:r>
      <w:r w:rsidR="00903725">
        <w:t xml:space="preserve"> </w:t>
      </w:r>
      <w:r w:rsidR="005D6A31">
        <w:t>Full</w:t>
      </w:r>
      <w:r w:rsidR="00903725">
        <w:t xml:space="preserve"> Professor</w:t>
      </w:r>
    </w:p>
    <w:p w14:paraId="225B7232" w14:textId="306AA813" w:rsidR="00367B3B" w:rsidRDefault="00367B3B" w:rsidP="00367B3B">
      <w:pPr>
        <w:rPr>
          <w:rStyle w:val="Hyperlink"/>
        </w:rPr>
      </w:pPr>
      <w:r>
        <w:tab/>
      </w:r>
      <w:r>
        <w:tab/>
      </w:r>
      <w:r>
        <w:tab/>
      </w:r>
      <w:r w:rsidR="005D6A31">
        <w:t>242</w:t>
      </w:r>
      <w:r w:rsidR="00733F34">
        <w:t>A</w:t>
      </w:r>
      <w:r>
        <w:t xml:space="preserve"> CPS</w:t>
      </w:r>
      <w:r w:rsidR="006F1436">
        <w:t xml:space="preserve">  </w:t>
      </w:r>
      <w:r>
        <w:t>715-346-</w:t>
      </w:r>
      <w:r w:rsidR="005D6A31">
        <w:t>4653</w:t>
      </w:r>
      <w:r w:rsidR="006F1436">
        <w:t xml:space="preserve"> </w:t>
      </w:r>
      <w:r>
        <w:t xml:space="preserve">  </w:t>
      </w:r>
      <w:hyperlink r:id="rId5" w:history="1">
        <w:r w:rsidR="005D6A31" w:rsidRPr="002D24FB">
          <w:rPr>
            <w:rStyle w:val="Hyperlink"/>
          </w:rPr>
          <w:t>Sterling.Wall@uwsp.edu</w:t>
        </w:r>
      </w:hyperlink>
    </w:p>
    <w:p w14:paraId="2938A84E" w14:textId="77777777" w:rsidR="00367B3B" w:rsidRPr="00865BF0" w:rsidRDefault="00367B3B" w:rsidP="00367B3B">
      <w:pPr>
        <w:rPr>
          <w:b/>
          <w:bCs/>
          <w:sz w:val="16"/>
          <w:szCs w:val="16"/>
        </w:rPr>
      </w:pPr>
    </w:p>
    <w:p w14:paraId="7D9D7E64" w14:textId="4A2B8C50" w:rsidR="001754C3" w:rsidRPr="001754C3" w:rsidRDefault="002F6B77" w:rsidP="00367B3B">
      <w:pPr>
        <w:rPr>
          <w:bCs/>
          <w:sz w:val="22"/>
          <w:szCs w:val="22"/>
        </w:rPr>
      </w:pPr>
      <w:r>
        <w:rPr>
          <w:b/>
          <w:bCs/>
        </w:rPr>
        <w:t xml:space="preserve">Office Hours: </w:t>
      </w:r>
      <w:r>
        <w:rPr>
          <w:b/>
          <w:bCs/>
        </w:rPr>
        <w:tab/>
      </w:r>
      <w:r w:rsidR="001754C3">
        <w:rPr>
          <w:bCs/>
          <w:sz w:val="22"/>
          <w:szCs w:val="22"/>
        </w:rPr>
        <w:t xml:space="preserve">Monday </w:t>
      </w:r>
      <w:r w:rsidR="00F73F39">
        <w:rPr>
          <w:bCs/>
          <w:sz w:val="22"/>
          <w:szCs w:val="22"/>
        </w:rPr>
        <w:t xml:space="preserve">           </w:t>
      </w:r>
      <w:r w:rsidR="001F6CFE">
        <w:rPr>
          <w:bCs/>
          <w:sz w:val="22"/>
          <w:szCs w:val="22"/>
        </w:rPr>
        <w:t xml:space="preserve"> </w:t>
      </w:r>
      <w:r w:rsidR="005D6A31">
        <w:rPr>
          <w:bCs/>
          <w:sz w:val="22"/>
          <w:szCs w:val="22"/>
        </w:rPr>
        <w:t>2-3pm</w:t>
      </w:r>
    </w:p>
    <w:p w14:paraId="1E06BC2A" w14:textId="23235BD9" w:rsidR="00DA726A" w:rsidRDefault="005D6A31" w:rsidP="001754C3">
      <w:pPr>
        <w:ind w:left="1440" w:firstLine="720"/>
        <w:rPr>
          <w:bCs/>
        </w:rPr>
      </w:pPr>
      <w:r>
        <w:rPr>
          <w:bCs/>
        </w:rPr>
        <w:t>Tuesdays</w:t>
      </w:r>
      <w:r>
        <w:rPr>
          <w:bCs/>
        </w:rPr>
        <w:tab/>
        <w:t>10-11am</w:t>
      </w:r>
    </w:p>
    <w:p w14:paraId="14DE48B1" w14:textId="47C10B9E" w:rsidR="002F6B77" w:rsidRDefault="00DA726A" w:rsidP="00367B3B">
      <w:pPr>
        <w:rPr>
          <w:b/>
          <w:bCs/>
        </w:rPr>
      </w:pPr>
      <w:r>
        <w:rPr>
          <w:bCs/>
        </w:rPr>
        <w:t xml:space="preserve">                                    </w:t>
      </w:r>
      <w:r w:rsidR="002F6B77">
        <w:rPr>
          <w:bCs/>
        </w:rPr>
        <w:t xml:space="preserve">Other times by </w:t>
      </w:r>
      <w:proofErr w:type="gramStart"/>
      <w:r w:rsidR="005D6A31">
        <w:rPr>
          <w:bCs/>
        </w:rPr>
        <w:t>24 hour</w:t>
      </w:r>
      <w:proofErr w:type="gramEnd"/>
      <w:r w:rsidR="005D6A31">
        <w:rPr>
          <w:bCs/>
        </w:rPr>
        <w:t xml:space="preserve"> email advance notice</w:t>
      </w:r>
      <w:r w:rsidR="002F6B77">
        <w:rPr>
          <w:b/>
          <w:bCs/>
        </w:rPr>
        <w:tab/>
      </w:r>
    </w:p>
    <w:p w14:paraId="53E7990B" w14:textId="652E9B1D" w:rsidR="00123656" w:rsidRDefault="00123656" w:rsidP="00367B3B">
      <w:pPr>
        <w:rPr>
          <w:b/>
          <w:bCs/>
        </w:rPr>
      </w:pPr>
    </w:p>
    <w:p w14:paraId="4801A0FE" w14:textId="40C28A88" w:rsidR="00123656" w:rsidRDefault="00123656" w:rsidP="00367B3B">
      <w:pPr>
        <w:rPr>
          <w:b/>
          <w:bCs/>
        </w:rPr>
      </w:pPr>
      <w:r>
        <w:rPr>
          <w:b/>
          <w:bCs/>
        </w:rPr>
        <w:t>EMAIL</w:t>
      </w:r>
      <w:r>
        <w:rPr>
          <w:bCs/>
        </w:rPr>
        <w:t xml:space="preserve"> is an official form of communication for this course. Students are expected to read all emails from instructor carefully, and to check their “UWSP” email once every 24 hours, M-F of the term.</w:t>
      </w:r>
    </w:p>
    <w:p w14:paraId="2E977ACE" w14:textId="77777777" w:rsidR="002F6B77" w:rsidRPr="002F6B77" w:rsidRDefault="002F6B77" w:rsidP="00367B3B">
      <w:pPr>
        <w:rPr>
          <w:b/>
          <w:bCs/>
          <w:sz w:val="16"/>
          <w:szCs w:val="16"/>
        </w:rPr>
      </w:pPr>
    </w:p>
    <w:p w14:paraId="044EF5C6" w14:textId="20B67EF8" w:rsidR="001412E6" w:rsidRDefault="002F6B77" w:rsidP="001412E6">
      <w:pPr>
        <w:ind w:left="720" w:hanging="720"/>
      </w:pPr>
      <w:r>
        <w:rPr>
          <w:b/>
          <w:bCs/>
        </w:rPr>
        <w:t>Class Meeting T</w:t>
      </w:r>
      <w:r w:rsidR="00367B3B">
        <w:rPr>
          <w:b/>
          <w:bCs/>
        </w:rPr>
        <w:t>imes:</w:t>
      </w:r>
      <w:r w:rsidR="005D6A31">
        <w:rPr>
          <w:b/>
          <w:bCs/>
        </w:rPr>
        <w:t xml:space="preserve"> </w:t>
      </w:r>
      <w:r w:rsidR="005D6A31">
        <w:t>Monday/Wednesday</w:t>
      </w:r>
      <w:r w:rsidR="00D03F30">
        <w:t xml:space="preserve"> </w:t>
      </w:r>
      <w:r w:rsidR="005D6A31">
        <w:t>9:30-10:45AM</w:t>
      </w:r>
      <w:r w:rsidR="001412E6">
        <w:t>.</w:t>
      </w:r>
    </w:p>
    <w:p w14:paraId="64376499" w14:textId="77777777" w:rsidR="003D0DAC" w:rsidRDefault="003D0DAC" w:rsidP="001412E6">
      <w:pPr>
        <w:ind w:left="720" w:hanging="720"/>
        <w:rPr>
          <w:b/>
          <w:bCs/>
        </w:rPr>
      </w:pPr>
    </w:p>
    <w:p w14:paraId="3C1B4036" w14:textId="2965FA72" w:rsidR="003D0DAC" w:rsidRPr="003D0DAC" w:rsidRDefault="003D0DAC" w:rsidP="001754C3">
      <w:pPr>
        <w:ind w:left="720" w:hanging="720"/>
      </w:pPr>
      <w:r>
        <w:rPr>
          <w:b/>
          <w:bCs/>
        </w:rPr>
        <w:t xml:space="preserve">Textbook:  </w:t>
      </w:r>
      <w:r>
        <w:rPr>
          <w:bCs/>
        </w:rPr>
        <w:t>Dunc</w:t>
      </w:r>
      <w:r w:rsidR="00595ABF">
        <w:rPr>
          <w:bCs/>
        </w:rPr>
        <w:t xml:space="preserve">an, S. and </w:t>
      </w:r>
      <w:proofErr w:type="spellStart"/>
      <w:r w:rsidR="00595ABF">
        <w:rPr>
          <w:bCs/>
        </w:rPr>
        <w:t>Godddard</w:t>
      </w:r>
      <w:proofErr w:type="spellEnd"/>
      <w:r w:rsidR="00595ABF">
        <w:rPr>
          <w:bCs/>
        </w:rPr>
        <w:t>, H. (201</w:t>
      </w:r>
      <w:r w:rsidR="006F1436">
        <w:rPr>
          <w:bCs/>
        </w:rPr>
        <w:t>7</w:t>
      </w:r>
      <w:r w:rsidR="00595ABF">
        <w:rPr>
          <w:bCs/>
        </w:rPr>
        <w:t>)</w:t>
      </w:r>
      <w:r>
        <w:rPr>
          <w:bCs/>
        </w:rPr>
        <w:t xml:space="preserve">. </w:t>
      </w:r>
      <w:r>
        <w:rPr>
          <w:bCs/>
          <w:i/>
        </w:rPr>
        <w:t>Family life education: Principles and practices fo</w:t>
      </w:r>
      <w:r w:rsidR="001754C3">
        <w:rPr>
          <w:bCs/>
          <w:i/>
        </w:rPr>
        <w:t>r</w:t>
      </w:r>
      <w:r>
        <w:rPr>
          <w:bCs/>
          <w:i/>
        </w:rPr>
        <w:t xml:space="preserve"> </w:t>
      </w:r>
      <w:r w:rsidR="001754C3">
        <w:rPr>
          <w:bCs/>
          <w:i/>
        </w:rPr>
        <w:tab/>
      </w:r>
      <w:r>
        <w:rPr>
          <w:bCs/>
          <w:i/>
        </w:rPr>
        <w:t>effective outreach</w:t>
      </w:r>
      <w:r w:rsidR="00595ABF">
        <w:rPr>
          <w:bCs/>
          <w:i/>
        </w:rPr>
        <w:t xml:space="preserve"> (</w:t>
      </w:r>
      <w:r w:rsidR="006F1436">
        <w:rPr>
          <w:bCs/>
          <w:i/>
        </w:rPr>
        <w:t>3</w:t>
      </w:r>
      <w:r w:rsidR="006F1436" w:rsidRPr="006F1436">
        <w:rPr>
          <w:bCs/>
          <w:i/>
          <w:vertAlign w:val="superscript"/>
        </w:rPr>
        <w:t>rd</w:t>
      </w:r>
      <w:r w:rsidR="00595ABF">
        <w:rPr>
          <w:bCs/>
          <w:i/>
        </w:rPr>
        <w:t xml:space="preserve"> edition)</w:t>
      </w:r>
      <w:r>
        <w:rPr>
          <w:bCs/>
          <w:i/>
        </w:rPr>
        <w:t xml:space="preserve">. </w:t>
      </w:r>
      <w:r>
        <w:rPr>
          <w:bCs/>
        </w:rPr>
        <w:t xml:space="preserve">Thousand Oaks, CA:  Sage Publications, Inc. </w:t>
      </w:r>
      <w:r w:rsidR="001754C3" w:rsidRPr="001754C3">
        <w:rPr>
          <w:b/>
          <w:bCs/>
        </w:rPr>
        <w:t>(Rental)</w:t>
      </w:r>
    </w:p>
    <w:p w14:paraId="7C7B3067" w14:textId="77777777" w:rsidR="001412E6" w:rsidRDefault="001412E6" w:rsidP="001412E6">
      <w:pPr>
        <w:ind w:left="720" w:hanging="720"/>
        <w:rPr>
          <w:b/>
        </w:rPr>
      </w:pPr>
    </w:p>
    <w:p w14:paraId="1CFCE8FD" w14:textId="77777777" w:rsidR="001412E6" w:rsidRDefault="001412E6" w:rsidP="001412E6">
      <w:pPr>
        <w:ind w:left="720" w:hanging="720"/>
        <w:rPr>
          <w:b/>
        </w:rPr>
      </w:pPr>
      <w:r>
        <w:rPr>
          <w:b/>
        </w:rPr>
        <w:t>Key Questions:</w:t>
      </w:r>
    </w:p>
    <w:p w14:paraId="2D82F845" w14:textId="77777777" w:rsidR="001412E6" w:rsidRDefault="001412E6" w:rsidP="001412E6">
      <w:pPr>
        <w:numPr>
          <w:ilvl w:val="0"/>
          <w:numId w:val="7"/>
        </w:numPr>
      </w:pPr>
      <w:r>
        <w:t xml:space="preserve">What are the goals or </w:t>
      </w:r>
      <w:r w:rsidRPr="005D6A31">
        <w:rPr>
          <w:i/>
        </w:rPr>
        <w:t>desired outcomes</w:t>
      </w:r>
      <w:r>
        <w:t xml:space="preserve"> of adult education? Family Life Education?</w:t>
      </w:r>
    </w:p>
    <w:p w14:paraId="147B380D" w14:textId="77777777" w:rsidR="001412E6" w:rsidRDefault="001412E6" w:rsidP="001412E6">
      <w:pPr>
        <w:numPr>
          <w:ilvl w:val="0"/>
          <w:numId w:val="7"/>
        </w:numPr>
      </w:pPr>
      <w:r>
        <w:t xml:space="preserve">What are the characteristics, needs, and </w:t>
      </w:r>
      <w:r w:rsidRPr="005D6A31">
        <w:rPr>
          <w:i/>
        </w:rPr>
        <w:t>concerns of adult learners</w:t>
      </w:r>
      <w:r>
        <w:t>?</w:t>
      </w:r>
    </w:p>
    <w:p w14:paraId="5621FB0D" w14:textId="77777777" w:rsidR="001412E6" w:rsidRDefault="001412E6" w:rsidP="001412E6">
      <w:pPr>
        <w:numPr>
          <w:ilvl w:val="0"/>
          <w:numId w:val="7"/>
        </w:numPr>
      </w:pPr>
      <w:r>
        <w:t xml:space="preserve">In what ways do </w:t>
      </w:r>
      <w:proofErr w:type="gramStart"/>
      <w:r>
        <w:t>community based</w:t>
      </w:r>
      <w:proofErr w:type="gramEnd"/>
      <w:r>
        <w:t xml:space="preserve"> programs </w:t>
      </w:r>
      <w:r w:rsidRPr="005D6A31">
        <w:rPr>
          <w:i/>
        </w:rPr>
        <w:t>address the needs of adult learners</w:t>
      </w:r>
      <w:r>
        <w:t>? Families and children?</w:t>
      </w:r>
    </w:p>
    <w:p w14:paraId="70A901A1" w14:textId="77777777" w:rsidR="001412E6" w:rsidRDefault="001412E6" w:rsidP="001412E6">
      <w:pPr>
        <w:numPr>
          <w:ilvl w:val="0"/>
          <w:numId w:val="7"/>
        </w:numPr>
      </w:pPr>
      <w:r>
        <w:t xml:space="preserve">What </w:t>
      </w:r>
      <w:r w:rsidRPr="005D6A31">
        <w:rPr>
          <w:i/>
        </w:rPr>
        <w:t>partnerships can be developed</w:t>
      </w:r>
      <w:r>
        <w:t xml:space="preserve"> with professionals who direct community-based programs serving families and children?</w:t>
      </w:r>
    </w:p>
    <w:p w14:paraId="1EB06A83" w14:textId="77777777" w:rsidR="001412E6" w:rsidRDefault="001412E6" w:rsidP="001412E6">
      <w:pPr>
        <w:numPr>
          <w:ilvl w:val="0"/>
          <w:numId w:val="7"/>
        </w:numPr>
      </w:pPr>
      <w:r>
        <w:t xml:space="preserve">How are family life programs planned, organized, delivered, and evaluated to meet the needs of </w:t>
      </w:r>
      <w:r w:rsidRPr="005D6A31">
        <w:rPr>
          <w:i/>
        </w:rPr>
        <w:t>diverse audiences</w:t>
      </w:r>
      <w:r>
        <w:t>?</w:t>
      </w:r>
    </w:p>
    <w:p w14:paraId="70F2E227" w14:textId="77777777" w:rsidR="001412E6" w:rsidRDefault="001412E6" w:rsidP="001412E6">
      <w:pPr>
        <w:numPr>
          <w:ilvl w:val="0"/>
          <w:numId w:val="7"/>
        </w:numPr>
      </w:pPr>
      <w:r>
        <w:t xml:space="preserve">What </w:t>
      </w:r>
      <w:r w:rsidRPr="005D6A31">
        <w:rPr>
          <w:i/>
        </w:rPr>
        <w:t>strategies are appropriate</w:t>
      </w:r>
      <w:r>
        <w:t xml:space="preserve"> for teaching in non-formal educational settings? </w:t>
      </w:r>
    </w:p>
    <w:p w14:paraId="30DAE5B5" w14:textId="77777777" w:rsidR="001412E6" w:rsidRDefault="001412E6" w:rsidP="001412E6">
      <w:pPr>
        <w:numPr>
          <w:ilvl w:val="0"/>
          <w:numId w:val="7"/>
        </w:numPr>
      </w:pPr>
      <w:r>
        <w:t xml:space="preserve">In what ways can </w:t>
      </w:r>
      <w:r w:rsidRPr="005D6A31">
        <w:rPr>
          <w:i/>
        </w:rPr>
        <w:t>technological tools</w:t>
      </w:r>
      <w:r>
        <w:t xml:space="preserve"> be used to enhance non-formal educational teaching/learning situations? </w:t>
      </w:r>
    </w:p>
    <w:p w14:paraId="58AB2E30" w14:textId="77777777" w:rsidR="001412E6" w:rsidRDefault="001412E6" w:rsidP="001412E6">
      <w:pPr>
        <w:numPr>
          <w:ilvl w:val="0"/>
          <w:numId w:val="7"/>
        </w:numPr>
      </w:pPr>
      <w:r>
        <w:t xml:space="preserve">How does </w:t>
      </w:r>
      <w:r w:rsidRPr="005D6A31">
        <w:rPr>
          <w:i/>
        </w:rPr>
        <w:t>diversity within families, society</w:t>
      </w:r>
      <w:r>
        <w:t xml:space="preserve">, within groups and between groups affect learning for adults? </w:t>
      </w:r>
    </w:p>
    <w:p w14:paraId="3A17D4AF" w14:textId="77777777" w:rsidR="001412E6" w:rsidRDefault="001412E6" w:rsidP="001412E6">
      <w:pPr>
        <w:rPr>
          <w:b/>
        </w:rPr>
      </w:pPr>
    </w:p>
    <w:p w14:paraId="3F4710F8" w14:textId="77777777" w:rsidR="001412E6" w:rsidRDefault="001412E6" w:rsidP="001412E6">
      <w:r>
        <w:rPr>
          <w:b/>
        </w:rPr>
        <w:t>Learning Outcomes:</w:t>
      </w:r>
      <w:r>
        <w:t xml:space="preserve">  </w:t>
      </w:r>
    </w:p>
    <w:p w14:paraId="2462DA4E" w14:textId="77777777" w:rsidR="001412E6" w:rsidRDefault="001412E6" w:rsidP="001412E6">
      <w:r>
        <w:t>During or upon completion of this course participants will</w:t>
      </w:r>
      <w:r w:rsidR="00307255">
        <w:t xml:space="preserve"> be able to</w:t>
      </w:r>
      <w:r>
        <w:t>:</w:t>
      </w:r>
    </w:p>
    <w:p w14:paraId="7F5D9E80" w14:textId="321765B5" w:rsidR="00307255" w:rsidRDefault="00307255" w:rsidP="001412E6">
      <w:pPr>
        <w:pStyle w:val="BodyTextIndent"/>
      </w:pPr>
      <w:r>
        <w:t xml:space="preserve">1.  describe ways in which </w:t>
      </w:r>
      <w:r w:rsidR="006F1436">
        <w:t>community-based</w:t>
      </w:r>
      <w:r>
        <w:t xml:space="preserve"> programs address the needs of adult learners</w:t>
      </w:r>
    </w:p>
    <w:p w14:paraId="45968F3C" w14:textId="77777777" w:rsidR="001412E6" w:rsidRDefault="00307255" w:rsidP="001412E6">
      <w:pPr>
        <w:pStyle w:val="BodyTextIndent"/>
      </w:pPr>
      <w:r>
        <w:t xml:space="preserve">2.  analyze </w:t>
      </w:r>
      <w:r w:rsidR="001412E6">
        <w:t>family life educatio</w:t>
      </w:r>
      <w:r>
        <w:t>n programs within our community</w:t>
      </w:r>
    </w:p>
    <w:p w14:paraId="3C01B8A7" w14:textId="77777777" w:rsidR="001412E6" w:rsidRDefault="00733F34" w:rsidP="001412E6">
      <w:pPr>
        <w:pStyle w:val="BodyTextIndent"/>
      </w:pPr>
      <w:r>
        <w:t xml:space="preserve">3   </w:t>
      </w:r>
      <w:r w:rsidR="001C6337">
        <w:t>utilize appropriate strategies for facilitating programs</w:t>
      </w:r>
      <w:r w:rsidR="00307255">
        <w:t xml:space="preserve"> to meet the needs of diverse audiences</w:t>
      </w:r>
    </w:p>
    <w:p w14:paraId="2915BFED" w14:textId="77777777" w:rsidR="001412E6" w:rsidRDefault="001412E6" w:rsidP="001412E6">
      <w:pPr>
        <w:pStyle w:val="BodyTextIndent"/>
      </w:pPr>
      <w:r>
        <w:t xml:space="preserve">4.  discuss the rationale/value of applying </w:t>
      </w:r>
      <w:r w:rsidR="00307255">
        <w:t>theory and research to practice</w:t>
      </w:r>
    </w:p>
    <w:p w14:paraId="4270B818" w14:textId="77777777" w:rsidR="001412E6" w:rsidRDefault="001412E6" w:rsidP="001412E6">
      <w:pPr>
        <w:pStyle w:val="BodyTextIndent"/>
      </w:pPr>
      <w:r>
        <w:t>5.  develop a program design and e</w:t>
      </w:r>
      <w:r w:rsidR="00733F34">
        <w:t xml:space="preserve">valuation </w:t>
      </w:r>
      <w:r w:rsidR="00903725">
        <w:t xml:space="preserve">tool </w:t>
      </w:r>
      <w:r w:rsidR="00733F34">
        <w:t xml:space="preserve">for a specific </w:t>
      </w:r>
      <w:r w:rsidR="00307255">
        <w:t>population</w:t>
      </w:r>
    </w:p>
    <w:p w14:paraId="7953581E" w14:textId="77777777" w:rsidR="001412E6" w:rsidRDefault="001412E6" w:rsidP="001412E6">
      <w:pPr>
        <w:outlineLvl w:val="0"/>
        <w:rPr>
          <w:b/>
        </w:rPr>
      </w:pPr>
    </w:p>
    <w:p w14:paraId="55C9F1B1" w14:textId="77777777" w:rsidR="00123656" w:rsidRDefault="00123656">
      <w:pPr>
        <w:rPr>
          <w:b/>
        </w:rPr>
      </w:pPr>
      <w:r>
        <w:rPr>
          <w:b/>
        </w:rPr>
        <w:br w:type="page"/>
      </w:r>
    </w:p>
    <w:p w14:paraId="0D686A37" w14:textId="02496C3C" w:rsidR="001412E6" w:rsidRDefault="001412E6" w:rsidP="001412E6">
      <w:pPr>
        <w:outlineLvl w:val="0"/>
        <w:rPr>
          <w:b/>
        </w:rPr>
      </w:pPr>
      <w:r>
        <w:rPr>
          <w:b/>
        </w:rPr>
        <w:lastRenderedPageBreak/>
        <w:t>Grading Plan:</w:t>
      </w:r>
      <w:r w:rsidRPr="00996BBA">
        <w:rPr>
          <w:b/>
        </w:rPr>
        <w:t xml:space="preserve"> </w:t>
      </w:r>
      <w:r>
        <w:rPr>
          <w:b/>
        </w:rPr>
        <w:tab/>
      </w:r>
      <w:r>
        <w:rPr>
          <w:b/>
        </w:rPr>
        <w:tab/>
      </w:r>
      <w:r>
        <w:rPr>
          <w:b/>
        </w:rPr>
        <w:tab/>
      </w:r>
      <w:r>
        <w:rPr>
          <w:b/>
        </w:rPr>
        <w:tab/>
      </w:r>
      <w:r>
        <w:rPr>
          <w:b/>
        </w:rPr>
        <w:tab/>
      </w:r>
      <w:r>
        <w:rPr>
          <w:b/>
        </w:rPr>
        <w:tab/>
      </w:r>
      <w:r>
        <w:rPr>
          <w:b/>
        </w:rPr>
        <w:tab/>
        <w:t>Grade Distribution:</w:t>
      </w:r>
    </w:p>
    <w:tbl>
      <w:tblPr>
        <w:tblpPr w:leftFromText="180" w:rightFromText="180" w:vertAnchor="text" w:horzAnchor="page" w:tblpX="7597" w:tblpY="122"/>
        <w:tblOverlap w:val="never"/>
        <w:tblW w:w="1800" w:type="dxa"/>
        <w:tblCellSpacing w:w="15" w:type="dxa"/>
        <w:tblLook w:val="0000" w:firstRow="0" w:lastRow="0" w:firstColumn="0" w:lastColumn="0" w:noHBand="0" w:noVBand="0"/>
      </w:tblPr>
      <w:tblGrid>
        <w:gridCol w:w="662"/>
        <w:gridCol w:w="1138"/>
      </w:tblGrid>
      <w:tr w:rsidR="006F1436" w14:paraId="4CB5E4D5" w14:textId="77777777" w:rsidTr="006F1436">
        <w:trPr>
          <w:tblCellSpacing w:w="15" w:type="dxa"/>
        </w:trPr>
        <w:tc>
          <w:tcPr>
            <w:tcW w:w="0" w:type="auto"/>
            <w:tcMar>
              <w:top w:w="15" w:type="dxa"/>
              <w:left w:w="15" w:type="dxa"/>
              <w:bottom w:w="15" w:type="dxa"/>
              <w:right w:w="15" w:type="dxa"/>
            </w:tcMar>
            <w:vAlign w:val="center"/>
          </w:tcPr>
          <w:p w14:paraId="0F3248FE" w14:textId="77777777" w:rsidR="006F1436" w:rsidRDefault="006F1436" w:rsidP="006F1436">
            <w:r>
              <w:t>Grade</w:t>
            </w:r>
          </w:p>
        </w:tc>
        <w:tc>
          <w:tcPr>
            <w:tcW w:w="1093" w:type="dxa"/>
            <w:tcMar>
              <w:top w:w="15" w:type="dxa"/>
              <w:left w:w="15" w:type="dxa"/>
              <w:bottom w:w="15" w:type="dxa"/>
              <w:right w:w="15" w:type="dxa"/>
            </w:tcMar>
            <w:vAlign w:val="center"/>
          </w:tcPr>
          <w:p w14:paraId="1726F5F1" w14:textId="77777777" w:rsidR="006F1436" w:rsidRDefault="006F1436" w:rsidP="006F1436">
            <w:r>
              <w:t>Percent</w:t>
            </w:r>
          </w:p>
        </w:tc>
      </w:tr>
      <w:tr w:rsidR="006F1436" w14:paraId="0D6770A2" w14:textId="77777777" w:rsidTr="006F1436">
        <w:trPr>
          <w:tblCellSpacing w:w="15" w:type="dxa"/>
        </w:trPr>
        <w:tc>
          <w:tcPr>
            <w:tcW w:w="0" w:type="auto"/>
            <w:tcMar>
              <w:top w:w="15" w:type="dxa"/>
              <w:left w:w="15" w:type="dxa"/>
              <w:bottom w:w="15" w:type="dxa"/>
              <w:right w:w="15" w:type="dxa"/>
            </w:tcMar>
            <w:vAlign w:val="center"/>
          </w:tcPr>
          <w:p w14:paraId="7918A7C0" w14:textId="77777777" w:rsidR="006F1436" w:rsidRDefault="006F1436" w:rsidP="006F1436">
            <w:r>
              <w:t>A</w:t>
            </w:r>
          </w:p>
        </w:tc>
        <w:tc>
          <w:tcPr>
            <w:tcW w:w="1093" w:type="dxa"/>
            <w:tcMar>
              <w:top w:w="15" w:type="dxa"/>
              <w:left w:w="15" w:type="dxa"/>
              <w:bottom w:w="15" w:type="dxa"/>
              <w:right w:w="15" w:type="dxa"/>
            </w:tcMar>
            <w:vAlign w:val="center"/>
          </w:tcPr>
          <w:p w14:paraId="41E871ED" w14:textId="77777777" w:rsidR="006F1436" w:rsidRDefault="006F1436" w:rsidP="006F1436">
            <w:r>
              <w:t>90-100%</w:t>
            </w:r>
          </w:p>
        </w:tc>
      </w:tr>
      <w:tr w:rsidR="006F1436" w14:paraId="4335A1B3" w14:textId="77777777" w:rsidTr="006F1436">
        <w:trPr>
          <w:tblCellSpacing w:w="15" w:type="dxa"/>
        </w:trPr>
        <w:tc>
          <w:tcPr>
            <w:tcW w:w="0" w:type="auto"/>
            <w:tcMar>
              <w:top w:w="15" w:type="dxa"/>
              <w:left w:w="15" w:type="dxa"/>
              <w:bottom w:w="15" w:type="dxa"/>
              <w:right w:w="15" w:type="dxa"/>
            </w:tcMar>
            <w:vAlign w:val="center"/>
          </w:tcPr>
          <w:p w14:paraId="5458C108" w14:textId="77777777" w:rsidR="006F1436" w:rsidRDefault="006F1436" w:rsidP="006F1436">
            <w:r>
              <w:t>A-</w:t>
            </w:r>
          </w:p>
        </w:tc>
        <w:tc>
          <w:tcPr>
            <w:tcW w:w="1093" w:type="dxa"/>
            <w:tcMar>
              <w:top w:w="15" w:type="dxa"/>
              <w:left w:w="15" w:type="dxa"/>
              <w:bottom w:w="15" w:type="dxa"/>
              <w:right w:w="15" w:type="dxa"/>
            </w:tcMar>
            <w:vAlign w:val="center"/>
          </w:tcPr>
          <w:p w14:paraId="6BF22300" w14:textId="77777777" w:rsidR="006F1436" w:rsidRDefault="006F1436" w:rsidP="006F1436">
            <w:r>
              <w:t>80-89%</w:t>
            </w:r>
          </w:p>
        </w:tc>
      </w:tr>
      <w:tr w:rsidR="006F1436" w14:paraId="5AA88592" w14:textId="77777777" w:rsidTr="006F1436">
        <w:trPr>
          <w:tblCellSpacing w:w="15" w:type="dxa"/>
        </w:trPr>
        <w:tc>
          <w:tcPr>
            <w:tcW w:w="0" w:type="auto"/>
            <w:tcMar>
              <w:top w:w="15" w:type="dxa"/>
              <w:left w:w="15" w:type="dxa"/>
              <w:bottom w:w="15" w:type="dxa"/>
              <w:right w:w="15" w:type="dxa"/>
            </w:tcMar>
            <w:vAlign w:val="center"/>
          </w:tcPr>
          <w:p w14:paraId="7B891CAD" w14:textId="77777777" w:rsidR="006F1436" w:rsidRDefault="006F1436" w:rsidP="006F1436">
            <w:r>
              <w:t>B+</w:t>
            </w:r>
          </w:p>
        </w:tc>
        <w:tc>
          <w:tcPr>
            <w:tcW w:w="1093" w:type="dxa"/>
            <w:tcMar>
              <w:top w:w="15" w:type="dxa"/>
              <w:left w:w="15" w:type="dxa"/>
              <w:bottom w:w="15" w:type="dxa"/>
              <w:right w:w="15" w:type="dxa"/>
            </w:tcMar>
            <w:vAlign w:val="center"/>
          </w:tcPr>
          <w:p w14:paraId="561E1215" w14:textId="77777777" w:rsidR="006F1436" w:rsidRDefault="006F1436" w:rsidP="006F1436">
            <w:r>
              <w:t>70-89%</w:t>
            </w:r>
          </w:p>
        </w:tc>
      </w:tr>
      <w:tr w:rsidR="006F1436" w14:paraId="09456067" w14:textId="77777777" w:rsidTr="006F1436">
        <w:trPr>
          <w:tblCellSpacing w:w="15" w:type="dxa"/>
        </w:trPr>
        <w:tc>
          <w:tcPr>
            <w:tcW w:w="0" w:type="auto"/>
            <w:tcMar>
              <w:top w:w="15" w:type="dxa"/>
              <w:left w:w="15" w:type="dxa"/>
              <w:bottom w:w="15" w:type="dxa"/>
              <w:right w:w="15" w:type="dxa"/>
            </w:tcMar>
            <w:vAlign w:val="center"/>
          </w:tcPr>
          <w:p w14:paraId="0E1918FE" w14:textId="77777777" w:rsidR="006F1436" w:rsidRDefault="006F1436" w:rsidP="006F1436">
            <w:r>
              <w:t>B</w:t>
            </w:r>
          </w:p>
        </w:tc>
        <w:tc>
          <w:tcPr>
            <w:tcW w:w="1093" w:type="dxa"/>
            <w:tcMar>
              <w:top w:w="15" w:type="dxa"/>
              <w:left w:w="15" w:type="dxa"/>
              <w:bottom w:w="15" w:type="dxa"/>
              <w:right w:w="15" w:type="dxa"/>
            </w:tcMar>
            <w:vAlign w:val="center"/>
          </w:tcPr>
          <w:p w14:paraId="73E091C6" w14:textId="77777777" w:rsidR="006F1436" w:rsidRDefault="006F1436" w:rsidP="006F1436">
            <w:r>
              <w:t>60-69%</w:t>
            </w:r>
          </w:p>
        </w:tc>
      </w:tr>
      <w:tr w:rsidR="006F1436" w14:paraId="011AECF0" w14:textId="77777777" w:rsidTr="006F1436">
        <w:trPr>
          <w:tblCellSpacing w:w="15" w:type="dxa"/>
        </w:trPr>
        <w:tc>
          <w:tcPr>
            <w:tcW w:w="0" w:type="auto"/>
            <w:tcMar>
              <w:top w:w="15" w:type="dxa"/>
              <w:left w:w="15" w:type="dxa"/>
              <w:bottom w:w="15" w:type="dxa"/>
              <w:right w:w="15" w:type="dxa"/>
            </w:tcMar>
            <w:vAlign w:val="center"/>
          </w:tcPr>
          <w:p w14:paraId="4590127B" w14:textId="77777777" w:rsidR="006F1436" w:rsidRDefault="006F1436" w:rsidP="006F1436">
            <w:r>
              <w:t>B-</w:t>
            </w:r>
          </w:p>
        </w:tc>
        <w:tc>
          <w:tcPr>
            <w:tcW w:w="1093" w:type="dxa"/>
            <w:tcMar>
              <w:top w:w="15" w:type="dxa"/>
              <w:left w:w="15" w:type="dxa"/>
              <w:bottom w:w="15" w:type="dxa"/>
              <w:right w:w="15" w:type="dxa"/>
            </w:tcMar>
            <w:vAlign w:val="center"/>
          </w:tcPr>
          <w:p w14:paraId="4321C1F7" w14:textId="77777777" w:rsidR="006F1436" w:rsidRDefault="006F1436" w:rsidP="006F1436">
            <w:r>
              <w:t>59 or less</w:t>
            </w:r>
          </w:p>
        </w:tc>
      </w:tr>
    </w:tbl>
    <w:p w14:paraId="17FF5245" w14:textId="501C09CF" w:rsidR="001412E6" w:rsidRPr="00A07662" w:rsidRDefault="001412E6" w:rsidP="001412E6">
      <w:pPr>
        <w:outlineLvl w:val="0"/>
      </w:pPr>
      <w:r w:rsidRPr="00A07662">
        <w:t>Class Participation</w:t>
      </w:r>
      <w:r w:rsidRPr="00A07662">
        <w:tab/>
      </w:r>
      <w:r>
        <w:tab/>
        <w:t>25</w:t>
      </w:r>
      <w:r w:rsidRPr="00A07662">
        <w:t>%</w:t>
      </w:r>
    </w:p>
    <w:p w14:paraId="3903D6DE" w14:textId="77777777" w:rsidR="001412E6" w:rsidRPr="00A07662" w:rsidRDefault="001412E6" w:rsidP="001412E6">
      <w:r>
        <w:t>Reflections</w:t>
      </w:r>
      <w:r>
        <w:tab/>
        <w:t xml:space="preserve">           </w:t>
      </w:r>
      <w:r>
        <w:tab/>
        <w:t xml:space="preserve">            1</w:t>
      </w:r>
      <w:r w:rsidRPr="00A07662">
        <w:t>5%</w:t>
      </w:r>
    </w:p>
    <w:p w14:paraId="6356C628" w14:textId="77777777" w:rsidR="001412E6" w:rsidRPr="00A07662" w:rsidRDefault="001412E6" w:rsidP="001412E6">
      <w:r w:rsidRPr="00A07662">
        <w:t>Observations</w:t>
      </w:r>
      <w:r w:rsidRPr="00A07662">
        <w:tab/>
      </w:r>
      <w:r w:rsidRPr="00A07662">
        <w:tab/>
      </w:r>
      <w:r>
        <w:t xml:space="preserve">            </w:t>
      </w:r>
      <w:r w:rsidRPr="00A07662">
        <w:t>15%</w:t>
      </w:r>
    </w:p>
    <w:p w14:paraId="12FCDFA0" w14:textId="77777777" w:rsidR="001412E6" w:rsidRDefault="001412E6" w:rsidP="001412E6">
      <w:r>
        <w:t>Adult Ed Program</w:t>
      </w:r>
      <w:r>
        <w:tab/>
        <w:t xml:space="preserve">            35</w:t>
      </w:r>
      <w:r w:rsidRPr="00A07662">
        <w:t>%</w:t>
      </w:r>
    </w:p>
    <w:p w14:paraId="0A1BB09B" w14:textId="77777777" w:rsidR="001412E6" w:rsidRPr="00A07662" w:rsidRDefault="001412E6" w:rsidP="001412E6">
      <w:r>
        <w:t xml:space="preserve">Professional Development     </w:t>
      </w:r>
      <w:r w:rsidR="006164D6">
        <w:t xml:space="preserve"> </w:t>
      </w:r>
      <w:r>
        <w:t>10%</w:t>
      </w:r>
    </w:p>
    <w:p w14:paraId="6352D59E" w14:textId="77777777" w:rsidR="001412E6" w:rsidRPr="00A07662" w:rsidRDefault="001412E6" w:rsidP="001412E6">
      <w:pPr>
        <w:ind w:left="1440"/>
      </w:pPr>
    </w:p>
    <w:p w14:paraId="7BD9E7C9" w14:textId="77777777" w:rsidR="001412E6" w:rsidRPr="00A07662" w:rsidRDefault="001412E6" w:rsidP="001412E6">
      <w:pPr>
        <w:outlineLvl w:val="0"/>
      </w:pPr>
      <w:r w:rsidRPr="00A07662">
        <w:t xml:space="preserve">Action Project – </w:t>
      </w:r>
      <w:r w:rsidRPr="00A07662">
        <w:rPr>
          <w:u w:val="single"/>
        </w:rPr>
        <w:t>graduate level</w:t>
      </w:r>
      <w:r w:rsidRPr="00A07662">
        <w:t xml:space="preserve"> requirement</w:t>
      </w:r>
    </w:p>
    <w:p w14:paraId="719DFE9B" w14:textId="77777777" w:rsidR="001412E6" w:rsidRDefault="001412E6" w:rsidP="001412E6">
      <w:pPr>
        <w:outlineLvl w:val="0"/>
        <w:rPr>
          <w:b/>
        </w:rPr>
      </w:pPr>
    </w:p>
    <w:p w14:paraId="553D726C" w14:textId="77777777" w:rsidR="001F6CFE" w:rsidRDefault="001F6CFE" w:rsidP="001412E6">
      <w:pPr>
        <w:outlineLvl w:val="0"/>
        <w:rPr>
          <w:b/>
        </w:rPr>
      </w:pPr>
    </w:p>
    <w:p w14:paraId="315B8BA7" w14:textId="09E8CE0E" w:rsidR="001412E6" w:rsidRDefault="001412E6" w:rsidP="00123656">
      <w:pPr>
        <w:rPr>
          <w:b/>
        </w:rPr>
      </w:pPr>
      <w:r>
        <w:rPr>
          <w:b/>
        </w:rPr>
        <w:t>Course Requirements:</w:t>
      </w:r>
    </w:p>
    <w:p w14:paraId="1DC0D104" w14:textId="77777777" w:rsidR="00D035B6" w:rsidRDefault="00D035B6" w:rsidP="001412E6">
      <w:pPr>
        <w:outlineLvl w:val="0"/>
        <w:rPr>
          <w:b/>
        </w:rPr>
      </w:pPr>
    </w:p>
    <w:p w14:paraId="20094728" w14:textId="77777777" w:rsidR="001412E6" w:rsidRPr="001F6CFE" w:rsidRDefault="001412E6" w:rsidP="001412E6">
      <w:pPr>
        <w:numPr>
          <w:ilvl w:val="0"/>
          <w:numId w:val="3"/>
        </w:numPr>
        <w:rPr>
          <w:sz w:val="22"/>
          <w:szCs w:val="22"/>
        </w:rPr>
      </w:pPr>
      <w:r w:rsidRPr="001F6CFE">
        <w:rPr>
          <w:b/>
          <w:sz w:val="22"/>
          <w:szCs w:val="22"/>
        </w:rPr>
        <w:t>Class Participation</w:t>
      </w:r>
      <w:r w:rsidRPr="001F6CFE">
        <w:rPr>
          <w:sz w:val="22"/>
          <w:szCs w:val="22"/>
        </w:rPr>
        <w:t xml:space="preserve"> – This is an important part of the </w:t>
      </w:r>
      <w:r w:rsidR="00E14433" w:rsidRPr="001F6CFE">
        <w:rPr>
          <w:sz w:val="22"/>
          <w:szCs w:val="22"/>
        </w:rPr>
        <w:t xml:space="preserve">work for this course. Attendance and participation count for </w:t>
      </w:r>
      <w:r w:rsidR="00E14433" w:rsidRPr="001F6CFE">
        <w:rPr>
          <w:b/>
          <w:sz w:val="22"/>
          <w:szCs w:val="22"/>
        </w:rPr>
        <w:t>25%</w:t>
      </w:r>
      <w:r w:rsidR="00E14433" w:rsidRPr="001F6CFE">
        <w:rPr>
          <w:sz w:val="22"/>
          <w:szCs w:val="22"/>
        </w:rPr>
        <w:t xml:space="preserve"> of your total grade.  </w:t>
      </w:r>
      <w:r w:rsidR="006C0808" w:rsidRPr="001F6CFE">
        <w:rPr>
          <w:sz w:val="22"/>
          <w:szCs w:val="22"/>
        </w:rPr>
        <w:t xml:space="preserve">With a partner, each student will plan and conduct in class </w:t>
      </w:r>
      <w:r w:rsidR="006C0808" w:rsidRPr="001F6CFE">
        <w:rPr>
          <w:b/>
          <w:sz w:val="22"/>
          <w:szCs w:val="22"/>
        </w:rPr>
        <w:t>one icebreaker/energizer activity</w:t>
      </w:r>
      <w:r w:rsidR="006C0808" w:rsidRPr="001F6CFE">
        <w:rPr>
          <w:sz w:val="22"/>
          <w:szCs w:val="22"/>
        </w:rPr>
        <w:t xml:space="preserve"> that would be appropriate for an adult education training/course.  Dates will be assigned during the first week of class.  Many active learning techniques and strategies will be demonstrated during class. I</w:t>
      </w:r>
      <w:r w:rsidR="00E14433" w:rsidRPr="001F6CFE">
        <w:rPr>
          <w:sz w:val="22"/>
          <w:szCs w:val="22"/>
        </w:rPr>
        <w:t>f a student is absent from class due to a departmental conference, workshop, or field trip for which student attendance is recommended, the student will be given an appropriate alternate assignment.  This is largely a discussion class and students are expected to come to class having completed the assignment and ready to participate in discussions.  Readings are a “springboard” for our conversations.  Students are expected to actively contribute to the discussion providing helpful, meaningful, and beneficial contributions to the group process.</w:t>
      </w:r>
    </w:p>
    <w:p w14:paraId="1EFB99EF" w14:textId="77777777" w:rsidR="001412E6" w:rsidRPr="001F6CFE" w:rsidRDefault="001412E6" w:rsidP="001412E6">
      <w:pPr>
        <w:rPr>
          <w:sz w:val="22"/>
          <w:szCs w:val="22"/>
        </w:rPr>
      </w:pPr>
    </w:p>
    <w:p w14:paraId="354D157B" w14:textId="2FFF24C3" w:rsidR="001412E6" w:rsidRPr="001F6CFE" w:rsidRDefault="001412E6" w:rsidP="001412E6">
      <w:pPr>
        <w:numPr>
          <w:ilvl w:val="0"/>
          <w:numId w:val="3"/>
        </w:numPr>
        <w:rPr>
          <w:sz w:val="22"/>
          <w:szCs w:val="22"/>
        </w:rPr>
      </w:pPr>
      <w:r w:rsidRPr="001F6CFE">
        <w:rPr>
          <w:b/>
          <w:sz w:val="22"/>
          <w:szCs w:val="22"/>
        </w:rPr>
        <w:t>Reflections</w:t>
      </w:r>
      <w:r w:rsidR="00E14433" w:rsidRPr="001F6CFE">
        <w:rPr>
          <w:sz w:val="22"/>
          <w:szCs w:val="22"/>
        </w:rPr>
        <w:t xml:space="preserve"> – You will be completing </w:t>
      </w:r>
      <w:r w:rsidR="00E711C1" w:rsidRPr="001F6CFE">
        <w:rPr>
          <w:sz w:val="22"/>
          <w:szCs w:val="22"/>
        </w:rPr>
        <w:t>a total of four (4) written reflection</w:t>
      </w:r>
      <w:r w:rsidR="006164D6" w:rsidRPr="001F6CFE">
        <w:rPr>
          <w:sz w:val="22"/>
          <w:szCs w:val="22"/>
        </w:rPr>
        <w:t>s</w:t>
      </w:r>
      <w:r w:rsidR="00E711C1" w:rsidRPr="001F6CFE">
        <w:rPr>
          <w:sz w:val="22"/>
          <w:szCs w:val="22"/>
        </w:rPr>
        <w:t xml:space="preserve">.  Three (3) </w:t>
      </w:r>
      <w:r w:rsidR="00E14433" w:rsidRPr="001F6CFE">
        <w:rPr>
          <w:sz w:val="22"/>
          <w:szCs w:val="22"/>
        </w:rPr>
        <w:t xml:space="preserve">reflections </w:t>
      </w:r>
      <w:r w:rsidR="00E711C1" w:rsidRPr="001F6CFE">
        <w:rPr>
          <w:sz w:val="22"/>
          <w:szCs w:val="22"/>
        </w:rPr>
        <w:t xml:space="preserve">are </w:t>
      </w:r>
      <w:r w:rsidR="00E14433" w:rsidRPr="001F6CFE">
        <w:rPr>
          <w:sz w:val="22"/>
          <w:szCs w:val="22"/>
        </w:rPr>
        <w:t>on selected chapters and</w:t>
      </w:r>
      <w:r w:rsidR="00E711C1" w:rsidRPr="001F6CFE">
        <w:rPr>
          <w:sz w:val="22"/>
          <w:szCs w:val="22"/>
        </w:rPr>
        <w:t xml:space="preserve">/or </w:t>
      </w:r>
      <w:r w:rsidR="006112BE" w:rsidRPr="001F6CFE">
        <w:rPr>
          <w:sz w:val="22"/>
          <w:szCs w:val="22"/>
        </w:rPr>
        <w:t>other assigned readings</w:t>
      </w:r>
      <w:r w:rsidR="00130B28" w:rsidRPr="001F6CFE">
        <w:rPr>
          <w:sz w:val="22"/>
          <w:szCs w:val="22"/>
        </w:rPr>
        <w:t>/activities</w:t>
      </w:r>
      <w:r w:rsidR="00E14433" w:rsidRPr="001F6CFE">
        <w:rPr>
          <w:sz w:val="22"/>
          <w:szCs w:val="22"/>
        </w:rPr>
        <w:t xml:space="preserve"> througho</w:t>
      </w:r>
      <w:r w:rsidR="00E711C1" w:rsidRPr="001F6CFE">
        <w:rPr>
          <w:sz w:val="22"/>
          <w:szCs w:val="22"/>
        </w:rPr>
        <w:t xml:space="preserve">ut the course.  Additionally, one (1) </w:t>
      </w:r>
      <w:r w:rsidR="00E14433" w:rsidRPr="001F6CFE">
        <w:rPr>
          <w:sz w:val="22"/>
          <w:szCs w:val="22"/>
        </w:rPr>
        <w:t>reflection on an activity</w:t>
      </w:r>
      <w:r w:rsidR="006112BE" w:rsidRPr="001F6CFE">
        <w:rPr>
          <w:sz w:val="22"/>
          <w:szCs w:val="22"/>
        </w:rPr>
        <w:t xml:space="preserve"> or experience of your choice will be required.  </w:t>
      </w:r>
      <w:r w:rsidR="00E14433" w:rsidRPr="001F6CFE">
        <w:rPr>
          <w:sz w:val="22"/>
          <w:szCs w:val="22"/>
        </w:rPr>
        <w:t xml:space="preserve">These count for </w:t>
      </w:r>
      <w:r w:rsidR="00E14433" w:rsidRPr="001F6CFE">
        <w:rPr>
          <w:b/>
          <w:sz w:val="22"/>
          <w:szCs w:val="22"/>
        </w:rPr>
        <w:t>15%</w:t>
      </w:r>
      <w:r w:rsidR="00E14433" w:rsidRPr="001F6CFE">
        <w:rPr>
          <w:sz w:val="22"/>
          <w:szCs w:val="22"/>
        </w:rPr>
        <w:t xml:space="preserve"> of your total grad</w:t>
      </w:r>
      <w:r w:rsidR="00DE3105">
        <w:rPr>
          <w:sz w:val="22"/>
          <w:szCs w:val="22"/>
        </w:rPr>
        <w:t>e</w:t>
      </w:r>
      <w:r w:rsidR="005F4138" w:rsidRPr="001F6CFE">
        <w:rPr>
          <w:sz w:val="22"/>
          <w:szCs w:val="22"/>
        </w:rPr>
        <w:t>.</w:t>
      </w:r>
      <w:r w:rsidR="00DE3105">
        <w:rPr>
          <w:sz w:val="22"/>
          <w:szCs w:val="22"/>
        </w:rPr>
        <w:t xml:space="preserve"> Dates due listed on course schedule.</w:t>
      </w:r>
    </w:p>
    <w:p w14:paraId="693DD73D" w14:textId="77777777" w:rsidR="001412E6" w:rsidRPr="001F6CFE" w:rsidRDefault="001412E6" w:rsidP="001412E6">
      <w:pPr>
        <w:rPr>
          <w:sz w:val="22"/>
          <w:szCs w:val="22"/>
        </w:rPr>
      </w:pPr>
    </w:p>
    <w:p w14:paraId="04772AE9" w14:textId="1254B7E3" w:rsidR="001412E6" w:rsidRPr="001F6CFE" w:rsidRDefault="001412E6" w:rsidP="001412E6">
      <w:pPr>
        <w:numPr>
          <w:ilvl w:val="0"/>
          <w:numId w:val="3"/>
        </w:numPr>
        <w:rPr>
          <w:sz w:val="22"/>
          <w:szCs w:val="22"/>
        </w:rPr>
      </w:pPr>
      <w:r w:rsidRPr="001F6CFE">
        <w:rPr>
          <w:b/>
          <w:sz w:val="22"/>
          <w:szCs w:val="22"/>
        </w:rPr>
        <w:t>Observation</w:t>
      </w:r>
      <w:r w:rsidR="00E14433" w:rsidRPr="001F6CFE">
        <w:rPr>
          <w:b/>
          <w:sz w:val="22"/>
          <w:szCs w:val="22"/>
        </w:rPr>
        <w:t>s</w:t>
      </w:r>
      <w:r w:rsidRPr="001F6CFE">
        <w:rPr>
          <w:sz w:val="22"/>
          <w:szCs w:val="22"/>
        </w:rPr>
        <w:t xml:space="preserve">- </w:t>
      </w:r>
      <w:r w:rsidR="006112BE" w:rsidRPr="001F6CFE">
        <w:rPr>
          <w:sz w:val="22"/>
          <w:szCs w:val="22"/>
        </w:rPr>
        <w:t xml:space="preserve">You will </w:t>
      </w:r>
      <w:r w:rsidRPr="001F6CFE">
        <w:rPr>
          <w:sz w:val="22"/>
          <w:szCs w:val="22"/>
        </w:rPr>
        <w:t xml:space="preserve">observe three </w:t>
      </w:r>
      <w:r w:rsidR="00E711C1" w:rsidRPr="001F6CFE">
        <w:rPr>
          <w:sz w:val="22"/>
          <w:szCs w:val="22"/>
        </w:rPr>
        <w:t xml:space="preserve">(3) </w:t>
      </w:r>
      <w:r w:rsidRPr="001F6CFE">
        <w:rPr>
          <w:sz w:val="22"/>
          <w:szCs w:val="22"/>
        </w:rPr>
        <w:t>adult education programs and complete report</w:t>
      </w:r>
      <w:r w:rsidR="006112BE" w:rsidRPr="001F6CFE">
        <w:rPr>
          <w:sz w:val="22"/>
          <w:szCs w:val="22"/>
        </w:rPr>
        <w:t>s</w:t>
      </w:r>
      <w:r w:rsidRPr="001F6CFE">
        <w:rPr>
          <w:sz w:val="22"/>
          <w:szCs w:val="22"/>
        </w:rPr>
        <w:t xml:space="preserve"> by </w:t>
      </w:r>
      <w:r w:rsidR="00DE3105" w:rsidRPr="00DE3105">
        <w:rPr>
          <w:sz w:val="22"/>
          <w:szCs w:val="22"/>
        </w:rPr>
        <w:t>dates listed on course schedule</w:t>
      </w:r>
      <w:r w:rsidRPr="001F6CFE">
        <w:rPr>
          <w:b/>
          <w:sz w:val="22"/>
          <w:szCs w:val="22"/>
        </w:rPr>
        <w:t>.</w:t>
      </w:r>
      <w:r w:rsidR="00E14433" w:rsidRPr="001F6CFE">
        <w:rPr>
          <w:b/>
          <w:sz w:val="22"/>
          <w:szCs w:val="22"/>
        </w:rPr>
        <w:t xml:space="preserve"> </w:t>
      </w:r>
      <w:r w:rsidR="006112BE" w:rsidRPr="001F6CFE">
        <w:rPr>
          <w:sz w:val="22"/>
          <w:szCs w:val="22"/>
        </w:rPr>
        <w:t>These count</w:t>
      </w:r>
      <w:r w:rsidR="00E14433" w:rsidRPr="001F6CFE">
        <w:rPr>
          <w:sz w:val="22"/>
          <w:szCs w:val="22"/>
        </w:rPr>
        <w:t xml:space="preserve"> for </w:t>
      </w:r>
      <w:r w:rsidR="00E14433" w:rsidRPr="001F6CFE">
        <w:rPr>
          <w:b/>
          <w:sz w:val="22"/>
          <w:szCs w:val="22"/>
        </w:rPr>
        <w:t>15%</w:t>
      </w:r>
      <w:r w:rsidR="00E14433" w:rsidRPr="001F6CFE">
        <w:rPr>
          <w:sz w:val="22"/>
          <w:szCs w:val="22"/>
        </w:rPr>
        <w:t xml:space="preserve"> of your total grade.</w:t>
      </w:r>
      <w:r w:rsidR="006164D6" w:rsidRPr="001F6CFE">
        <w:rPr>
          <w:sz w:val="22"/>
          <w:szCs w:val="22"/>
        </w:rPr>
        <w:t xml:space="preserve"> Graduate students will complete (2) observations.  The Action Project will take the place of the 3</w:t>
      </w:r>
      <w:r w:rsidR="006164D6" w:rsidRPr="001F6CFE">
        <w:rPr>
          <w:sz w:val="22"/>
          <w:szCs w:val="22"/>
          <w:vertAlign w:val="superscript"/>
        </w:rPr>
        <w:t>rd</w:t>
      </w:r>
      <w:r w:rsidR="006164D6" w:rsidRPr="001F6CFE">
        <w:rPr>
          <w:sz w:val="22"/>
          <w:szCs w:val="22"/>
        </w:rPr>
        <w:t>.  Instead of obse</w:t>
      </w:r>
      <w:r w:rsidR="009E51A6">
        <w:rPr>
          <w:sz w:val="22"/>
          <w:szCs w:val="22"/>
        </w:rPr>
        <w:t xml:space="preserve">rving, you will be conducting your adult education </w:t>
      </w:r>
      <w:r w:rsidR="006164D6" w:rsidRPr="001F6CFE">
        <w:rPr>
          <w:sz w:val="22"/>
          <w:szCs w:val="22"/>
        </w:rPr>
        <w:t xml:space="preserve">program </w:t>
      </w:r>
      <w:r w:rsidR="006164D6" w:rsidRPr="001F6CFE">
        <w:rPr>
          <w:sz w:val="22"/>
          <w:szCs w:val="22"/>
        </w:rPr>
        <w:sym w:font="Wingdings" w:char="F04A"/>
      </w:r>
    </w:p>
    <w:p w14:paraId="6AB5E7C3" w14:textId="77777777" w:rsidR="001412E6" w:rsidRPr="001F6CFE" w:rsidRDefault="001412E6" w:rsidP="001412E6">
      <w:pPr>
        <w:rPr>
          <w:sz w:val="22"/>
          <w:szCs w:val="22"/>
        </w:rPr>
      </w:pPr>
    </w:p>
    <w:p w14:paraId="5F8909BE" w14:textId="60997B55" w:rsidR="00B91DE1" w:rsidRPr="001F6CFE" w:rsidRDefault="006D528B" w:rsidP="00B91DE1">
      <w:pPr>
        <w:numPr>
          <w:ilvl w:val="0"/>
          <w:numId w:val="3"/>
        </w:numPr>
        <w:rPr>
          <w:sz w:val="22"/>
          <w:szCs w:val="22"/>
        </w:rPr>
      </w:pPr>
      <w:r w:rsidRPr="001F6CFE">
        <w:rPr>
          <w:b/>
          <w:sz w:val="22"/>
          <w:szCs w:val="22"/>
        </w:rPr>
        <w:t>Adult Ed P</w:t>
      </w:r>
      <w:r w:rsidR="006112BE" w:rsidRPr="001F6CFE">
        <w:rPr>
          <w:b/>
          <w:sz w:val="22"/>
          <w:szCs w:val="22"/>
        </w:rPr>
        <w:t>rogram</w:t>
      </w:r>
      <w:r w:rsidR="006112BE" w:rsidRPr="001F6CFE">
        <w:rPr>
          <w:sz w:val="22"/>
          <w:szCs w:val="22"/>
        </w:rPr>
        <w:t xml:space="preserve"> – You will be assigned to a small group to develop an adult education program.  </w:t>
      </w:r>
      <w:r w:rsidR="00604180" w:rsidRPr="001F6CFE">
        <w:rPr>
          <w:sz w:val="22"/>
          <w:szCs w:val="22"/>
        </w:rPr>
        <w:t>Gra</w:t>
      </w:r>
      <w:r w:rsidR="006164D6" w:rsidRPr="001F6CFE">
        <w:rPr>
          <w:sz w:val="22"/>
          <w:szCs w:val="22"/>
        </w:rPr>
        <w:t xml:space="preserve">duate students will complete individually.  </w:t>
      </w:r>
      <w:r w:rsidR="00E14433" w:rsidRPr="001F6CFE">
        <w:rPr>
          <w:sz w:val="22"/>
          <w:szCs w:val="22"/>
        </w:rPr>
        <w:t xml:space="preserve">This counts for </w:t>
      </w:r>
      <w:r w:rsidR="00E14433" w:rsidRPr="001F6CFE">
        <w:rPr>
          <w:b/>
          <w:sz w:val="22"/>
          <w:szCs w:val="22"/>
        </w:rPr>
        <w:t>35%</w:t>
      </w:r>
      <w:r w:rsidR="00E14433" w:rsidRPr="001F6CFE">
        <w:rPr>
          <w:sz w:val="22"/>
          <w:szCs w:val="22"/>
        </w:rPr>
        <w:t xml:space="preserve"> of your total grade. </w:t>
      </w:r>
      <w:r w:rsidR="00DE3105">
        <w:rPr>
          <w:sz w:val="22"/>
          <w:szCs w:val="22"/>
        </w:rPr>
        <w:t>Checkpoints for progress and final due date listed on course schedule</w:t>
      </w:r>
      <w:r w:rsidRPr="001F6CFE">
        <w:rPr>
          <w:sz w:val="22"/>
          <w:szCs w:val="22"/>
        </w:rPr>
        <w:t>.</w:t>
      </w:r>
      <w:r w:rsidR="001412E6" w:rsidRPr="001F6CFE">
        <w:rPr>
          <w:sz w:val="22"/>
          <w:szCs w:val="22"/>
        </w:rPr>
        <w:t xml:space="preserve"> </w:t>
      </w:r>
    </w:p>
    <w:p w14:paraId="27479910" w14:textId="77777777" w:rsidR="00CC2F32" w:rsidRPr="001F6CFE" w:rsidRDefault="00CC2F32" w:rsidP="00CC2F32">
      <w:pPr>
        <w:rPr>
          <w:sz w:val="22"/>
          <w:szCs w:val="22"/>
        </w:rPr>
      </w:pPr>
    </w:p>
    <w:p w14:paraId="00C7C8E4" w14:textId="3E2AB7F8" w:rsidR="001412E6" w:rsidRPr="001F6CFE" w:rsidRDefault="00E14433" w:rsidP="00B91DE1">
      <w:pPr>
        <w:numPr>
          <w:ilvl w:val="0"/>
          <w:numId w:val="3"/>
        </w:numPr>
        <w:rPr>
          <w:sz w:val="22"/>
          <w:szCs w:val="22"/>
        </w:rPr>
      </w:pPr>
      <w:r w:rsidRPr="001F6CFE">
        <w:rPr>
          <w:b/>
          <w:sz w:val="22"/>
          <w:szCs w:val="22"/>
        </w:rPr>
        <w:t xml:space="preserve">Professional Development </w:t>
      </w:r>
      <w:r w:rsidR="006112BE" w:rsidRPr="001F6CFE">
        <w:rPr>
          <w:b/>
          <w:sz w:val="22"/>
          <w:szCs w:val="22"/>
        </w:rPr>
        <w:t>Activities</w:t>
      </w:r>
      <w:r w:rsidR="006112BE" w:rsidRPr="001F6CFE">
        <w:rPr>
          <w:sz w:val="22"/>
          <w:szCs w:val="22"/>
        </w:rPr>
        <w:t xml:space="preserve"> </w:t>
      </w:r>
      <w:r w:rsidRPr="001F6CFE">
        <w:rPr>
          <w:sz w:val="22"/>
          <w:szCs w:val="22"/>
        </w:rPr>
        <w:t>–</w:t>
      </w:r>
      <w:r w:rsidR="006112BE" w:rsidRPr="001F6CFE">
        <w:rPr>
          <w:sz w:val="22"/>
          <w:szCs w:val="22"/>
        </w:rPr>
        <w:t xml:space="preserve"> You must earn </w:t>
      </w:r>
      <w:r w:rsidR="005F4138" w:rsidRPr="001F6CFE">
        <w:rPr>
          <w:b/>
          <w:sz w:val="22"/>
          <w:szCs w:val="22"/>
        </w:rPr>
        <w:t>10</w:t>
      </w:r>
      <w:r w:rsidR="006112BE" w:rsidRPr="001F6CFE">
        <w:rPr>
          <w:sz w:val="22"/>
          <w:szCs w:val="22"/>
        </w:rPr>
        <w:t xml:space="preserve"> professional development points during the semester. </w:t>
      </w:r>
      <w:r w:rsidR="005F4138" w:rsidRPr="001F6CFE">
        <w:rPr>
          <w:sz w:val="22"/>
          <w:szCs w:val="22"/>
        </w:rPr>
        <w:t xml:space="preserve"> </w:t>
      </w:r>
      <w:r w:rsidR="0013727B" w:rsidRPr="001F6CFE">
        <w:rPr>
          <w:sz w:val="22"/>
          <w:szCs w:val="22"/>
        </w:rPr>
        <w:t xml:space="preserve">A variety of actions and/or organizations are desired.  All points should </w:t>
      </w:r>
      <w:r w:rsidR="0013727B" w:rsidRPr="009E51A6">
        <w:rPr>
          <w:b/>
          <w:sz w:val="22"/>
          <w:szCs w:val="22"/>
          <w:u w:val="single"/>
        </w:rPr>
        <w:t xml:space="preserve">not </w:t>
      </w:r>
      <w:r w:rsidR="0013727B" w:rsidRPr="001F6CFE">
        <w:rPr>
          <w:sz w:val="22"/>
          <w:szCs w:val="22"/>
        </w:rPr>
        <w:t xml:space="preserve">be from the same type of activity.  </w:t>
      </w:r>
      <w:r w:rsidR="005F4138" w:rsidRPr="001F6CFE">
        <w:rPr>
          <w:sz w:val="22"/>
          <w:szCs w:val="22"/>
        </w:rPr>
        <w:t xml:space="preserve">A summary report is due </w:t>
      </w:r>
      <w:r w:rsidR="00DE3105">
        <w:rPr>
          <w:sz w:val="22"/>
          <w:szCs w:val="22"/>
        </w:rPr>
        <w:t>on last day of class</w:t>
      </w:r>
      <w:r w:rsidR="006112BE" w:rsidRPr="001F6CFE">
        <w:rPr>
          <w:sz w:val="22"/>
          <w:szCs w:val="22"/>
        </w:rPr>
        <w:t>.  T</w:t>
      </w:r>
      <w:r w:rsidRPr="001F6CFE">
        <w:rPr>
          <w:sz w:val="22"/>
          <w:szCs w:val="22"/>
        </w:rPr>
        <w:t xml:space="preserve">his counts for </w:t>
      </w:r>
      <w:r w:rsidRPr="001F6CFE">
        <w:rPr>
          <w:b/>
          <w:sz w:val="22"/>
          <w:szCs w:val="22"/>
        </w:rPr>
        <w:t>10%</w:t>
      </w:r>
      <w:r w:rsidRPr="001F6CFE">
        <w:rPr>
          <w:sz w:val="22"/>
          <w:szCs w:val="22"/>
        </w:rPr>
        <w:t xml:space="preserve"> of your grade.</w:t>
      </w:r>
      <w:r w:rsidR="006112BE" w:rsidRPr="001F6CFE">
        <w:rPr>
          <w:sz w:val="22"/>
          <w:szCs w:val="22"/>
        </w:rPr>
        <w:t xml:space="preserve">  Points can be earned in the following ways:</w:t>
      </w:r>
    </w:p>
    <w:p w14:paraId="0B7290A6" w14:textId="77777777" w:rsidR="00CC2F32" w:rsidRPr="00307255" w:rsidRDefault="00CC2F32" w:rsidP="00CC2F32"/>
    <w:p w14:paraId="4523DE29" w14:textId="77777777" w:rsidR="00CC2F32" w:rsidRPr="00CC2F32" w:rsidRDefault="00CC2F32" w:rsidP="00CC2F32">
      <w:pPr>
        <w:ind w:firstLine="540"/>
        <w:rPr>
          <w:sz w:val="20"/>
          <w:szCs w:val="20"/>
        </w:rPr>
      </w:pPr>
      <w:r w:rsidRPr="00CC2F32">
        <w:rPr>
          <w:sz w:val="20"/>
          <w:szCs w:val="20"/>
          <w:u w:val="single"/>
        </w:rPr>
        <w:t>Points</w:t>
      </w:r>
      <w:r w:rsidRPr="00CC2F32">
        <w:rPr>
          <w:sz w:val="20"/>
          <w:szCs w:val="20"/>
        </w:rPr>
        <w:tab/>
      </w:r>
      <w:r w:rsidRPr="00CC2F32">
        <w:rPr>
          <w:sz w:val="20"/>
          <w:szCs w:val="20"/>
          <w:u w:val="single"/>
        </w:rPr>
        <w:t>Action</w:t>
      </w:r>
    </w:p>
    <w:p w14:paraId="0C0EB688" w14:textId="77777777" w:rsidR="00CC2F32" w:rsidRPr="00CC2F32" w:rsidRDefault="00CC2F32" w:rsidP="00CC2F32">
      <w:pPr>
        <w:ind w:firstLine="540"/>
        <w:rPr>
          <w:sz w:val="20"/>
          <w:szCs w:val="20"/>
        </w:rPr>
      </w:pPr>
      <w:r w:rsidRPr="00CC2F32">
        <w:rPr>
          <w:sz w:val="20"/>
          <w:szCs w:val="20"/>
        </w:rPr>
        <w:t>4</w:t>
      </w:r>
      <w:r w:rsidRPr="00CC2F32">
        <w:rPr>
          <w:sz w:val="20"/>
          <w:szCs w:val="20"/>
        </w:rPr>
        <w:tab/>
      </w:r>
      <w:r w:rsidRPr="00CC2F32">
        <w:rPr>
          <w:sz w:val="20"/>
          <w:szCs w:val="20"/>
        </w:rPr>
        <w:tab/>
        <w:t>Current membership in National organization (e.g. AAFCS/NCFR</w:t>
      </w:r>
      <w:r w:rsidR="001F6CFE">
        <w:rPr>
          <w:sz w:val="20"/>
          <w:szCs w:val="20"/>
        </w:rPr>
        <w:t>/ACTE</w:t>
      </w:r>
      <w:r w:rsidRPr="00CC2F32">
        <w:rPr>
          <w:sz w:val="20"/>
          <w:szCs w:val="20"/>
        </w:rPr>
        <w:t>)</w:t>
      </w:r>
    </w:p>
    <w:p w14:paraId="2B7D434B" w14:textId="77777777" w:rsidR="00CC2F32" w:rsidRPr="00CC2F32" w:rsidRDefault="00CC2F32" w:rsidP="00CC2F32">
      <w:pPr>
        <w:ind w:firstLine="540"/>
        <w:rPr>
          <w:sz w:val="20"/>
          <w:szCs w:val="20"/>
        </w:rPr>
      </w:pPr>
      <w:r w:rsidRPr="00CC2F32">
        <w:rPr>
          <w:sz w:val="20"/>
          <w:szCs w:val="20"/>
        </w:rPr>
        <w:t>4</w:t>
      </w:r>
      <w:r w:rsidRPr="00CC2F32">
        <w:rPr>
          <w:sz w:val="20"/>
          <w:szCs w:val="20"/>
        </w:rPr>
        <w:tab/>
      </w:r>
      <w:r w:rsidRPr="00CC2F32">
        <w:rPr>
          <w:sz w:val="20"/>
          <w:szCs w:val="20"/>
        </w:rPr>
        <w:tab/>
        <w:t>Participation in a National Conference (</w:t>
      </w:r>
      <w:proofErr w:type="spellStart"/>
      <w:r w:rsidRPr="00CC2F32">
        <w:rPr>
          <w:sz w:val="20"/>
          <w:szCs w:val="20"/>
        </w:rPr>
        <w:t>e.</w:t>
      </w:r>
      <w:proofErr w:type="gramStart"/>
      <w:r w:rsidRPr="00CC2F32">
        <w:rPr>
          <w:sz w:val="20"/>
          <w:szCs w:val="20"/>
        </w:rPr>
        <w:t>g.AAFCS</w:t>
      </w:r>
      <w:proofErr w:type="spellEnd"/>
      <w:proofErr w:type="gramEnd"/>
      <w:r w:rsidRPr="00CC2F32">
        <w:rPr>
          <w:sz w:val="20"/>
          <w:szCs w:val="20"/>
        </w:rPr>
        <w:t>/NCFR)</w:t>
      </w:r>
    </w:p>
    <w:p w14:paraId="592EA716" w14:textId="77777777" w:rsidR="00D035B6" w:rsidRDefault="00CC2F32" w:rsidP="00D035B6">
      <w:pPr>
        <w:rPr>
          <w:sz w:val="20"/>
          <w:szCs w:val="20"/>
        </w:rPr>
      </w:pPr>
      <w:r>
        <w:rPr>
          <w:sz w:val="20"/>
          <w:szCs w:val="20"/>
        </w:rPr>
        <w:t xml:space="preserve">           </w:t>
      </w:r>
      <w:r w:rsidRPr="00CC2F32">
        <w:rPr>
          <w:sz w:val="20"/>
          <w:szCs w:val="20"/>
        </w:rPr>
        <w:t>3</w:t>
      </w:r>
      <w:r w:rsidRPr="00CC2F32">
        <w:rPr>
          <w:sz w:val="20"/>
          <w:szCs w:val="20"/>
        </w:rPr>
        <w:tab/>
      </w:r>
      <w:r w:rsidRPr="00CC2F32">
        <w:rPr>
          <w:sz w:val="20"/>
          <w:szCs w:val="20"/>
        </w:rPr>
        <w:tab/>
        <w:t>Participation in a State Conference/Meeting (e.g. WAFCS/WICFR)</w:t>
      </w:r>
    </w:p>
    <w:p w14:paraId="78B944BD" w14:textId="679CBED0" w:rsidR="00CC2F32" w:rsidRPr="00CC2F32" w:rsidRDefault="00D035B6" w:rsidP="00D035B6">
      <w:pPr>
        <w:rPr>
          <w:sz w:val="20"/>
          <w:szCs w:val="20"/>
        </w:rPr>
      </w:pPr>
      <w:r>
        <w:rPr>
          <w:sz w:val="20"/>
          <w:szCs w:val="20"/>
        </w:rPr>
        <w:t xml:space="preserve">           </w:t>
      </w:r>
      <w:r w:rsidR="00CC2F32" w:rsidRPr="00CC2F32">
        <w:rPr>
          <w:sz w:val="20"/>
          <w:szCs w:val="20"/>
        </w:rPr>
        <w:t>3</w:t>
      </w:r>
      <w:r w:rsidR="00CC2F32" w:rsidRPr="00CC2F32">
        <w:rPr>
          <w:sz w:val="20"/>
          <w:szCs w:val="20"/>
        </w:rPr>
        <w:tab/>
      </w:r>
      <w:r w:rsidR="00CC2F32" w:rsidRPr="00CC2F32">
        <w:rPr>
          <w:sz w:val="20"/>
          <w:szCs w:val="20"/>
        </w:rPr>
        <w:tab/>
        <w:t>Serve in an officer position (e</w:t>
      </w:r>
      <w:r w:rsidR="00CC2F32">
        <w:rPr>
          <w:sz w:val="20"/>
          <w:szCs w:val="20"/>
        </w:rPr>
        <w:t xml:space="preserve">.g. SPAFCS, WAFCS, AAFCS, UCFR, </w:t>
      </w:r>
      <w:r w:rsidR="00CC2F32" w:rsidRPr="00CC2F32">
        <w:rPr>
          <w:sz w:val="20"/>
          <w:szCs w:val="20"/>
        </w:rPr>
        <w:t>WICFR)</w:t>
      </w:r>
    </w:p>
    <w:p w14:paraId="768F0224" w14:textId="77777777"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Membership in a State organization (</w:t>
      </w:r>
      <w:proofErr w:type="spellStart"/>
      <w:r w:rsidRPr="00CC2F32">
        <w:rPr>
          <w:sz w:val="20"/>
          <w:szCs w:val="20"/>
        </w:rPr>
        <w:t>e.</w:t>
      </w:r>
      <w:proofErr w:type="gramStart"/>
      <w:r w:rsidRPr="00CC2F32">
        <w:rPr>
          <w:sz w:val="20"/>
          <w:szCs w:val="20"/>
        </w:rPr>
        <w:t>g.WAFCS</w:t>
      </w:r>
      <w:proofErr w:type="spellEnd"/>
      <w:proofErr w:type="gramEnd"/>
      <w:r w:rsidRPr="00CC2F32">
        <w:rPr>
          <w:sz w:val="20"/>
          <w:szCs w:val="20"/>
        </w:rPr>
        <w:t>/WFCE/WICFR)</w:t>
      </w:r>
    </w:p>
    <w:p w14:paraId="6752061A" w14:textId="77777777"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Membership in local student chapter (e.g. SPAFCS/UCFR)</w:t>
      </w:r>
    </w:p>
    <w:p w14:paraId="50C10A5B" w14:textId="77777777"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Participation in professional organization activities / service projects</w:t>
      </w:r>
    </w:p>
    <w:p w14:paraId="18B72904" w14:textId="77777777"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Participation in professional development and training (e.g. webinars, CEU Cert.)</w:t>
      </w:r>
    </w:p>
    <w:p w14:paraId="45AD3DC4" w14:textId="77777777"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Participation in regular student organization meetings (e.g. SPAFCS/UCFR)</w:t>
      </w:r>
    </w:p>
    <w:p w14:paraId="222774B4" w14:textId="77777777" w:rsidR="00CC2F32" w:rsidRPr="00CC2F32" w:rsidRDefault="00CC2F32" w:rsidP="00CC2F32">
      <w:pPr>
        <w:rPr>
          <w:sz w:val="20"/>
          <w:szCs w:val="20"/>
        </w:rPr>
      </w:pPr>
    </w:p>
    <w:p w14:paraId="6C3A71C7" w14:textId="77777777" w:rsidR="001F6CFE" w:rsidRDefault="001F6CFE" w:rsidP="001F6CFE">
      <w:pPr>
        <w:rPr>
          <w:b/>
        </w:rPr>
      </w:pPr>
      <w:r>
        <w:rPr>
          <w:b/>
        </w:rPr>
        <w:lastRenderedPageBreak/>
        <w:t>UWSP Community Bill of Rights and Responsibilities:</w:t>
      </w:r>
    </w:p>
    <w:p w14:paraId="192BCF2A" w14:textId="77777777" w:rsidR="001F6CFE" w:rsidRDefault="001F6CFE" w:rsidP="001F6CFE">
      <w:pPr>
        <w:rPr>
          <w:rStyle w:val="Hyperlink"/>
        </w:rPr>
      </w:pPr>
      <w:r>
        <w:t xml:space="preserve">UWSP values a safe, honest, respectful, and inviting learning environment.  In order to ensure that each student </w:t>
      </w:r>
      <w:proofErr w:type="gramStart"/>
      <w:r>
        <w:t>has the opportunity to</w:t>
      </w:r>
      <w:proofErr w:type="gramEnd"/>
      <w:r>
        <w:t xml:space="preserve">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6" w:history="1">
        <w:r w:rsidRPr="00606C12">
          <w:rPr>
            <w:rStyle w:val="Hyperlink"/>
          </w:rPr>
          <w:t>http://www.uwsp.edu/stuaffairs/Pages/rightsandresponsibilities.aspx</w:t>
        </w:r>
      </w:hyperlink>
    </w:p>
    <w:p w14:paraId="40B73914" w14:textId="77777777" w:rsidR="001F6CFE" w:rsidRDefault="001F6CFE" w:rsidP="001F6CFE"/>
    <w:p w14:paraId="50157E4B" w14:textId="77777777" w:rsidR="001F6CFE" w:rsidRDefault="001F6CFE" w:rsidP="001F6CFE">
      <w:pPr>
        <w:rPr>
          <w:sz w:val="21"/>
          <w:szCs w:val="21"/>
        </w:rPr>
      </w:pPr>
      <w:r>
        <w:rPr>
          <w:b/>
        </w:rPr>
        <w:t>Academic Conduct:</w:t>
      </w:r>
      <w:r w:rsidRPr="002D283E">
        <w:rPr>
          <w:sz w:val="21"/>
          <w:szCs w:val="21"/>
        </w:rPr>
        <w:tab/>
      </w:r>
    </w:p>
    <w:p w14:paraId="639AEEC4" w14:textId="77777777" w:rsidR="001F6CFE" w:rsidRPr="00025F70" w:rsidRDefault="001F6CFE" w:rsidP="001F6CFE">
      <w:r w:rsidRPr="00025F70">
        <w:t xml:space="preserve">Academic integrity is central to the mission of higher education in general and </w:t>
      </w:r>
      <w:proofErr w:type="gramStart"/>
      <w:r w:rsidRPr="00025F70">
        <w:t>UWSP in particular</w:t>
      </w:r>
      <w:proofErr w:type="gramEnd"/>
      <w:r w:rsidRPr="00025F70">
        <w:t xml:space="preserve">.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proofErr w:type="gramStart"/>
      <w:r w:rsidRPr="00025F70">
        <w:t>comes to a close</w:t>
      </w:r>
      <w:proofErr w:type="gramEnd"/>
      <w:r w:rsidRPr="00025F70">
        <w:t>.</w:t>
      </w:r>
    </w:p>
    <w:p w14:paraId="49C6C825" w14:textId="77777777" w:rsidR="001F6CFE" w:rsidRPr="00025F70" w:rsidRDefault="001F6CFE" w:rsidP="001F6CFE"/>
    <w:p w14:paraId="69F8FF57" w14:textId="77777777" w:rsidR="001F6CFE" w:rsidRPr="00025F70" w:rsidRDefault="001F6CFE" w:rsidP="001F6CFE">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14:paraId="1068ACE3" w14:textId="77777777" w:rsidR="001F6CFE" w:rsidRPr="001752B0" w:rsidRDefault="001F6CFE" w:rsidP="001F6CFE">
      <w:pPr>
        <w:rPr>
          <w:rFonts w:ascii="Arial" w:hAnsi="Arial"/>
          <w:sz w:val="22"/>
          <w:szCs w:val="22"/>
        </w:rPr>
      </w:pPr>
    </w:p>
    <w:p w14:paraId="1ABD32BF" w14:textId="77777777" w:rsidR="001F6CFE" w:rsidRPr="00153534" w:rsidRDefault="001F6CFE" w:rsidP="001F6CFE">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7" w:history="1">
        <w:r w:rsidRPr="00025F70">
          <w:rPr>
            <w:rStyle w:val="Hyperlink"/>
          </w:rPr>
          <w:t>http://www.uwsp.edu/stuaffairs/Documents/RightsRespons/SRR-2010/rightsChap14.pdf</w:t>
        </w:r>
      </w:hyperlink>
    </w:p>
    <w:p w14:paraId="6750784A" w14:textId="77777777" w:rsidR="001F6CFE" w:rsidRDefault="001F6CFE" w:rsidP="001F6CFE"/>
    <w:p w14:paraId="1523A3D9" w14:textId="77777777" w:rsidR="001F6CFE" w:rsidRDefault="001F6CFE" w:rsidP="001F6CFE">
      <w:pPr>
        <w:rPr>
          <w:b/>
        </w:rPr>
      </w:pPr>
      <w:r>
        <w:rPr>
          <w:b/>
        </w:rPr>
        <w:t>Americans with Disabilities Act:</w:t>
      </w:r>
    </w:p>
    <w:p w14:paraId="13518411" w14:textId="77777777" w:rsidR="001F6CFE" w:rsidRDefault="001F6CFE" w:rsidP="001F6CFE">
      <w:r>
        <w:t xml:space="preserve">The American with Disabilities Act (ADA) is a federal law requiring educational institutions to provide reasonable accommodations for students with disabilities.  For more information about UWSP’s policies, check here:  </w:t>
      </w:r>
      <w:hyperlink r:id="rId8" w:history="1">
        <w:r w:rsidRPr="00606C12">
          <w:rPr>
            <w:rStyle w:val="Hyperlink"/>
          </w:rPr>
          <w:t>http://www.uwsp.edu/stuaffairs/Documents/RightsRespons/ADA/rightsADAPolicyinfo.pdf</w:t>
        </w:r>
      </w:hyperlink>
    </w:p>
    <w:p w14:paraId="3944378C" w14:textId="77777777" w:rsidR="001F6CFE" w:rsidRDefault="001F6CFE" w:rsidP="001F6CFE"/>
    <w:p w14:paraId="0913D89E" w14:textId="77777777" w:rsidR="001F6CFE" w:rsidRDefault="001F6CFE" w:rsidP="001F6CFE">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9" w:history="1">
        <w:r w:rsidRPr="00606C12">
          <w:rPr>
            <w:rStyle w:val="Hyperlink"/>
          </w:rPr>
          <w:t>http://www4.uwsp.edu/special/disability/</w:t>
        </w:r>
      </w:hyperlink>
    </w:p>
    <w:p w14:paraId="5969E84F" w14:textId="77777777" w:rsidR="001F6CFE" w:rsidRDefault="001F6CFE" w:rsidP="001F6CFE">
      <w:pPr>
        <w:rPr>
          <w:rStyle w:val="Hyperlink"/>
        </w:rPr>
      </w:pPr>
    </w:p>
    <w:p w14:paraId="6A28131B" w14:textId="77777777" w:rsidR="001F6CFE" w:rsidRDefault="001F6CFE" w:rsidP="001F6CFE">
      <w:pPr>
        <w:outlineLvl w:val="0"/>
        <w:rPr>
          <w:b/>
        </w:rPr>
      </w:pPr>
      <w:r>
        <w:rPr>
          <w:b/>
        </w:rPr>
        <w:t>Emergency Procedures:</w:t>
      </w:r>
    </w:p>
    <w:p w14:paraId="1E71D5F1" w14:textId="77777777" w:rsidR="001F6CFE" w:rsidRPr="000D1CC9" w:rsidRDefault="001F6CFE" w:rsidP="001F6CFE">
      <w:pPr>
        <w:outlineLvl w:val="0"/>
      </w:pPr>
      <w:r>
        <w:t xml:space="preserve">See UW-Stevens Point Emergency Procedures at </w:t>
      </w:r>
      <w:hyperlink r:id="rId10" w:history="1">
        <w:r w:rsidRPr="00AA7760">
          <w:rPr>
            <w:rStyle w:val="Hyperlink"/>
          </w:rPr>
          <w:t>www.uwsp.edu/rmgt/Pages/em/procedures</w:t>
        </w:r>
      </w:hyperlink>
      <w:r>
        <w:t xml:space="preserve"> for details on all emergency response at UW-Stevens Point.  See </w:t>
      </w:r>
      <w:hyperlink r:id="rId11" w:history="1">
        <w:r w:rsidRPr="00AA7760">
          <w:rPr>
            <w:rStyle w:val="Hyperlink"/>
          </w:rPr>
          <w:t>www.uwsp.edu/rgmt/Pages/em/procedures/other/floor-plans.aspx</w:t>
        </w:r>
      </w:hyperlink>
      <w:r>
        <w:t xml:space="preserve"> for floor plans showing severe weather shelters on campus.  Avoid wide-span structures (gyms, pools, or large classrooms). In the </w:t>
      </w:r>
      <w:r>
        <w:lastRenderedPageBreak/>
        <w:t xml:space="preserve">event of a medical emergency call 9-1-1 or use Red Emergency Phone.  </w:t>
      </w:r>
      <w:proofErr w:type="gramStart"/>
      <w:r>
        <w:t>Offer assistance</w:t>
      </w:r>
      <w:proofErr w:type="gramEnd"/>
      <w:r>
        <w:t xml:space="preserv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14:paraId="10293DF2" w14:textId="77777777" w:rsidR="001F6CFE" w:rsidRDefault="001F6CFE" w:rsidP="001F6CFE">
      <w:pPr>
        <w:outlineLvl w:val="0"/>
        <w:rPr>
          <w:b/>
        </w:rPr>
      </w:pPr>
    </w:p>
    <w:p w14:paraId="193A13A8" w14:textId="77777777" w:rsidR="001F6CFE" w:rsidRDefault="001F6CFE" w:rsidP="001F6CFE">
      <w:pPr>
        <w:outlineLvl w:val="0"/>
        <w:rPr>
          <w:b/>
        </w:rPr>
      </w:pPr>
      <w:r>
        <w:rPr>
          <w:b/>
        </w:rPr>
        <w:t>Desire2Learn:</w:t>
      </w:r>
    </w:p>
    <w:p w14:paraId="6410C3FC" w14:textId="04F65D3F" w:rsidR="001F6CFE" w:rsidRDefault="001F6CFE" w:rsidP="001F6CFE">
      <w:pPr>
        <w:outlineLvl w:val="0"/>
      </w:pPr>
      <w:r>
        <w:t xml:space="preserve">This class uses </w:t>
      </w:r>
      <w:r w:rsidR="00B85C1F">
        <w:t>Canvas course management software.</w:t>
      </w:r>
      <w:r>
        <w:t xml:space="preserve"> </w:t>
      </w:r>
    </w:p>
    <w:p w14:paraId="723B7DF9" w14:textId="77777777" w:rsidR="001F6CFE" w:rsidRDefault="001F6CFE" w:rsidP="001F6CFE">
      <w:pPr>
        <w:outlineLvl w:val="0"/>
      </w:pPr>
    </w:p>
    <w:p w14:paraId="6F5CBB15" w14:textId="77777777" w:rsidR="001F6CFE" w:rsidRDefault="001F6CFE" w:rsidP="001F6CFE">
      <w:pPr>
        <w:outlineLvl w:val="0"/>
        <w:rPr>
          <w:b/>
        </w:rPr>
      </w:pPr>
      <w:r>
        <w:rPr>
          <w:b/>
        </w:rPr>
        <w:t>Electronic Devices:</w:t>
      </w:r>
    </w:p>
    <w:p w14:paraId="5381F7C2" w14:textId="77777777" w:rsidR="001F6CFE" w:rsidRDefault="001F6CFE" w:rsidP="001F6CFE">
      <w:pPr>
        <w:outlineLvl w:val="0"/>
      </w:pPr>
      <w:r>
        <w:t>To reduce distraction and as a courtesy to other members of class, please turn off and put away all electronic devices during class time.</w:t>
      </w:r>
    </w:p>
    <w:p w14:paraId="3C0AB34E" w14:textId="77777777" w:rsidR="001F6CFE" w:rsidRDefault="001F6CFE" w:rsidP="001F6CFE">
      <w:pPr>
        <w:outlineLvl w:val="0"/>
      </w:pPr>
    </w:p>
    <w:p w14:paraId="018D8B69" w14:textId="77777777" w:rsidR="001F6CFE" w:rsidRDefault="001F6CFE" w:rsidP="001F6CFE">
      <w:pPr>
        <w:outlineLvl w:val="0"/>
        <w:rPr>
          <w:b/>
        </w:rPr>
      </w:pPr>
      <w:r>
        <w:rPr>
          <w:b/>
        </w:rPr>
        <w:t>Late Work Policy:</w:t>
      </w:r>
    </w:p>
    <w:p w14:paraId="2E29E6FB" w14:textId="5D0D1EED" w:rsidR="001F6CFE" w:rsidRDefault="00D035B6" w:rsidP="001F6CFE">
      <w:pPr>
        <w:outlineLvl w:val="0"/>
      </w:pPr>
      <w:r>
        <w:t>10% off for each day late, beginning with date assignment is due</w:t>
      </w:r>
      <w:r w:rsidR="001F6CFE">
        <w:t xml:space="preserve">.  Dropbox closes at </w:t>
      </w:r>
      <w:r w:rsidR="00B85C1F">
        <w:t>11:59</w:t>
      </w:r>
      <w:r w:rsidR="001F6CFE">
        <w:t xml:space="preserve"> p.m. on due date.  </w:t>
      </w:r>
    </w:p>
    <w:p w14:paraId="188EE8A1" w14:textId="77777777" w:rsidR="00733F34" w:rsidRDefault="00733F34" w:rsidP="00367B3B">
      <w:pPr>
        <w:outlineLvl w:val="0"/>
        <w:rPr>
          <w:b/>
        </w:rPr>
      </w:pPr>
    </w:p>
    <w:p w14:paraId="3D7F255E" w14:textId="77777777" w:rsidR="00733F34" w:rsidRDefault="00733F34" w:rsidP="00367B3B">
      <w:pPr>
        <w:outlineLvl w:val="0"/>
        <w:rPr>
          <w:b/>
        </w:rPr>
      </w:pPr>
    </w:p>
    <w:sectPr w:rsidR="00733F34" w:rsidSect="00D035B6">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AF3"/>
    <w:multiLevelType w:val="hybridMultilevel"/>
    <w:tmpl w:val="971A464A"/>
    <w:lvl w:ilvl="0" w:tplc="CE2AB7CC">
      <w:start w:val="1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609EE"/>
    <w:multiLevelType w:val="hybridMultilevel"/>
    <w:tmpl w:val="B7EA3518"/>
    <w:lvl w:ilvl="0" w:tplc="F9468D86">
      <w:start w:val="2"/>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06176F"/>
    <w:multiLevelType w:val="hybridMultilevel"/>
    <w:tmpl w:val="B576F258"/>
    <w:lvl w:ilvl="0" w:tplc="B614A32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98017A"/>
    <w:multiLevelType w:val="hybridMultilevel"/>
    <w:tmpl w:val="FB0221E8"/>
    <w:lvl w:ilvl="0" w:tplc="697C5518">
      <w:start w:val="2"/>
      <w:numFmt w:val="bullet"/>
      <w:lvlText w:val=""/>
      <w:lvlJc w:val="left"/>
      <w:pPr>
        <w:ind w:left="555" w:hanging="360"/>
      </w:pPr>
      <w:rPr>
        <w:rFonts w:ascii="Symbol" w:eastAsia="SimSun"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54772496"/>
    <w:multiLevelType w:val="hybridMultilevel"/>
    <w:tmpl w:val="F73EBAEE"/>
    <w:lvl w:ilvl="0" w:tplc="BFA0E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E21DD5"/>
    <w:multiLevelType w:val="hybridMultilevel"/>
    <w:tmpl w:val="4D9E0C2A"/>
    <w:lvl w:ilvl="0" w:tplc="53AEC11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5"/>
  </w:num>
  <w:num w:numId="6">
    <w:abstractNumId w:val="9"/>
  </w:num>
  <w:num w:numId="7">
    <w:abstractNumId w:val="7"/>
  </w:num>
  <w:num w:numId="8">
    <w:abstractNumId w:val="6"/>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71EE"/>
    <w:rsid w:val="00034BCA"/>
    <w:rsid w:val="00042C92"/>
    <w:rsid w:val="0008103D"/>
    <w:rsid w:val="000912C0"/>
    <w:rsid w:val="000B7E55"/>
    <w:rsid w:val="000C2A5B"/>
    <w:rsid w:val="000C57ED"/>
    <w:rsid w:val="0010057D"/>
    <w:rsid w:val="00123656"/>
    <w:rsid w:val="00124C2C"/>
    <w:rsid w:val="00130B28"/>
    <w:rsid w:val="0013727B"/>
    <w:rsid w:val="001412E6"/>
    <w:rsid w:val="00153534"/>
    <w:rsid w:val="00157D28"/>
    <w:rsid w:val="001754C3"/>
    <w:rsid w:val="00192DA9"/>
    <w:rsid w:val="001A6DE1"/>
    <w:rsid w:val="001B5BAD"/>
    <w:rsid w:val="001C6337"/>
    <w:rsid w:val="001E23EC"/>
    <w:rsid w:val="001F6CFE"/>
    <w:rsid w:val="0020318E"/>
    <w:rsid w:val="00221851"/>
    <w:rsid w:val="002B7DAB"/>
    <w:rsid w:val="002D5CED"/>
    <w:rsid w:val="002D7E2D"/>
    <w:rsid w:val="002F6B77"/>
    <w:rsid w:val="00307255"/>
    <w:rsid w:val="0031405F"/>
    <w:rsid w:val="00366206"/>
    <w:rsid w:val="00367B3B"/>
    <w:rsid w:val="003B23AC"/>
    <w:rsid w:val="003B4C51"/>
    <w:rsid w:val="003B554C"/>
    <w:rsid w:val="003C145F"/>
    <w:rsid w:val="003C56A8"/>
    <w:rsid w:val="003D0DAC"/>
    <w:rsid w:val="004362B3"/>
    <w:rsid w:val="004762B6"/>
    <w:rsid w:val="004A4C9D"/>
    <w:rsid w:val="004B50F8"/>
    <w:rsid w:val="004D61ED"/>
    <w:rsid w:val="004E07E5"/>
    <w:rsid w:val="00521700"/>
    <w:rsid w:val="005405DE"/>
    <w:rsid w:val="0057448F"/>
    <w:rsid w:val="00580F49"/>
    <w:rsid w:val="00595ABF"/>
    <w:rsid w:val="005B4216"/>
    <w:rsid w:val="005D6A31"/>
    <w:rsid w:val="005E061A"/>
    <w:rsid w:val="005F4138"/>
    <w:rsid w:val="00602567"/>
    <w:rsid w:val="00604180"/>
    <w:rsid w:val="006112BE"/>
    <w:rsid w:val="006164D6"/>
    <w:rsid w:val="00621DAA"/>
    <w:rsid w:val="0062537A"/>
    <w:rsid w:val="006324FD"/>
    <w:rsid w:val="00644B6A"/>
    <w:rsid w:val="00646F0F"/>
    <w:rsid w:val="00670F0E"/>
    <w:rsid w:val="006C0808"/>
    <w:rsid w:val="006D528B"/>
    <w:rsid w:val="006F1436"/>
    <w:rsid w:val="006F6DB5"/>
    <w:rsid w:val="00712CE6"/>
    <w:rsid w:val="00733F34"/>
    <w:rsid w:val="007D6382"/>
    <w:rsid w:val="00801BAE"/>
    <w:rsid w:val="0081438E"/>
    <w:rsid w:val="00821B42"/>
    <w:rsid w:val="008446E5"/>
    <w:rsid w:val="00852B75"/>
    <w:rsid w:val="00856989"/>
    <w:rsid w:val="008F00BE"/>
    <w:rsid w:val="008F1BBC"/>
    <w:rsid w:val="008F48CC"/>
    <w:rsid w:val="00903725"/>
    <w:rsid w:val="009115A7"/>
    <w:rsid w:val="00916097"/>
    <w:rsid w:val="0098045D"/>
    <w:rsid w:val="009B678D"/>
    <w:rsid w:val="009B6ED3"/>
    <w:rsid w:val="009C5A07"/>
    <w:rsid w:val="009E51A6"/>
    <w:rsid w:val="00A127BF"/>
    <w:rsid w:val="00A6715A"/>
    <w:rsid w:val="00A831B4"/>
    <w:rsid w:val="00AC38C4"/>
    <w:rsid w:val="00B41572"/>
    <w:rsid w:val="00B5333D"/>
    <w:rsid w:val="00B85C1F"/>
    <w:rsid w:val="00B91DE1"/>
    <w:rsid w:val="00BB135F"/>
    <w:rsid w:val="00BE700B"/>
    <w:rsid w:val="00C33A2A"/>
    <w:rsid w:val="00C546DF"/>
    <w:rsid w:val="00C636D8"/>
    <w:rsid w:val="00C6524F"/>
    <w:rsid w:val="00C956EF"/>
    <w:rsid w:val="00CC2F32"/>
    <w:rsid w:val="00CC54C9"/>
    <w:rsid w:val="00D00EC8"/>
    <w:rsid w:val="00D035B6"/>
    <w:rsid w:val="00D03F30"/>
    <w:rsid w:val="00D0650C"/>
    <w:rsid w:val="00D1335E"/>
    <w:rsid w:val="00D3637F"/>
    <w:rsid w:val="00D9695B"/>
    <w:rsid w:val="00DA726A"/>
    <w:rsid w:val="00DD550B"/>
    <w:rsid w:val="00DE3105"/>
    <w:rsid w:val="00DF4445"/>
    <w:rsid w:val="00E03CDC"/>
    <w:rsid w:val="00E14209"/>
    <w:rsid w:val="00E14433"/>
    <w:rsid w:val="00E33717"/>
    <w:rsid w:val="00E410B0"/>
    <w:rsid w:val="00E45571"/>
    <w:rsid w:val="00E711C1"/>
    <w:rsid w:val="00E77A81"/>
    <w:rsid w:val="00E90C0D"/>
    <w:rsid w:val="00ED1B0E"/>
    <w:rsid w:val="00F27CC4"/>
    <w:rsid w:val="00F35864"/>
    <w:rsid w:val="00F46CBF"/>
    <w:rsid w:val="00F47366"/>
    <w:rsid w:val="00F73F39"/>
    <w:rsid w:val="00F8264D"/>
    <w:rsid w:val="00F8688D"/>
    <w:rsid w:val="00F94860"/>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2955E"/>
  <w15:docId w15:val="{CA18E099-5058-44FD-B88C-3BE30009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ADA/rightsADAPolicyinf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uwsp.edu/stuaffairs/Pages/rightsandresponsibilities.aspx" TargetMode="External"/><Relationship Id="rId11" Type="http://schemas.openxmlformats.org/officeDocument/2006/relationships/hyperlink" Target="http://www.uwsp.edu/rgmt/Pages/em/procedures/other/floor-plans.aspx" TargetMode="External"/><Relationship Id="rId5" Type="http://schemas.openxmlformats.org/officeDocument/2006/relationships/hyperlink" Target="mailto:Sterling.Wall@uwsp.edu" TargetMode="External"/><Relationship Id="rId15" Type="http://schemas.openxmlformats.org/officeDocument/2006/relationships/customXml" Target="../customXml/item2.xml"/><Relationship Id="rId10" Type="http://schemas.openxmlformats.org/officeDocument/2006/relationships/hyperlink" Target="http://www.uwsp.edu/rmgt/Pages/em/procedures" TargetMode="External"/><Relationship Id="rId4" Type="http://schemas.openxmlformats.org/officeDocument/2006/relationships/webSettings" Target="webSettings.xml"/><Relationship Id="rId9" Type="http://schemas.openxmlformats.org/officeDocument/2006/relationships/hyperlink" Target="http://www4.uwsp.edu/special/disabilit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390</Number>
    <Section xmlns="409cf07c-705a-4568-bc2e-e1a7cd36a2d3" xsi:nil="true"/>
    <Calendar_x0020_Year xmlns="409cf07c-705a-4568-bc2e-e1a7cd36a2d3">2019</Calendar_x0020_Year>
    <Course_x0020_Name xmlns="409cf07c-705a-4568-bc2e-e1a7cd36a2d3">Adult Education</Course_x0020_Name>
    <Instructor xmlns="409cf07c-705a-4568-bc2e-e1a7cd36a2d3">Sterling Wall </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0B4D185C-EA18-4DCB-BA9E-3C041FE05D83}"/>
</file>

<file path=customXml/itemProps2.xml><?xml version="1.0" encoding="utf-8"?>
<ds:datastoreItem xmlns:ds="http://schemas.openxmlformats.org/officeDocument/2006/customXml" ds:itemID="{EAA7967F-8580-4D6D-8249-94B5BD421ED0}"/>
</file>

<file path=customXml/itemProps3.xml><?xml version="1.0" encoding="utf-8"?>
<ds:datastoreItem xmlns:ds="http://schemas.openxmlformats.org/officeDocument/2006/customXml" ds:itemID="{BE7C0079-BF60-4CC3-8433-72DF764F0EA0}"/>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10607</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Wall, Sterling</cp:lastModifiedBy>
  <cp:revision>2</cp:revision>
  <cp:lastPrinted>2017-01-20T20:55:00Z</cp:lastPrinted>
  <dcterms:created xsi:type="dcterms:W3CDTF">2019-01-22T21:10:00Z</dcterms:created>
  <dcterms:modified xsi:type="dcterms:W3CDTF">2019-01-22T21:10:00Z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